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bidi="ar"/>
        </w:rPr>
        <w:t>附件3</w:t>
      </w:r>
    </w:p>
    <w:p>
      <w:pPr>
        <w:widowControl/>
        <w:spacing w:line="58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 w:bidi="ar"/>
        </w:rPr>
        <w:t>徽州区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>消防救援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 w:bidi="ar"/>
        </w:rPr>
        <w:t>大队</w:t>
      </w:r>
      <w:r>
        <w:rPr>
          <w:rFonts w:eastAsia="方正小标宋简体" w:cs="Calibri"/>
          <w:kern w:val="0"/>
          <w:sz w:val="44"/>
          <w:szCs w:val="44"/>
          <w:lang w:bidi="ar"/>
        </w:rPr>
        <w:t>202</w:t>
      </w:r>
      <w:r>
        <w:rPr>
          <w:rFonts w:hint="eastAsia" w:eastAsia="方正小标宋简体" w:cs="Calibri"/>
          <w:kern w:val="0"/>
          <w:sz w:val="44"/>
          <w:szCs w:val="44"/>
          <w:lang w:val="en-US" w:eastAsia="zh-CN" w:bidi="ar"/>
        </w:rPr>
        <w:t>5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>年政府专职队员</w:t>
      </w:r>
    </w:p>
    <w:bookmarkEnd w:id="0"/>
    <w:p>
      <w:pPr>
        <w:widowControl/>
        <w:spacing w:line="58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>招聘体能测试、岗位适应性测试项目及标准</w:t>
      </w:r>
    </w:p>
    <w:p>
      <w:pPr>
        <w:widowControl/>
        <w:spacing w:line="400" w:lineRule="exact"/>
        <w:jc w:val="center"/>
        <w:rPr>
          <w:rFonts w:ascii="方正仿宋_GBK" w:hAnsi="方正仿宋_GBK" w:eastAsia="方正仿宋_GBK" w:cs="方正仿宋_GBK"/>
          <w:kern w:val="0"/>
          <w:sz w:val="32"/>
          <w:szCs w:val="32"/>
        </w:rPr>
      </w:pPr>
    </w:p>
    <w:p>
      <w:pPr>
        <w:widowControl/>
        <w:spacing w:line="400" w:lineRule="exact"/>
        <w:jc w:val="center"/>
        <w:rPr>
          <w:rFonts w:ascii="方正仿宋_GBK" w:hAnsi="方正仿宋_GBK" w:eastAsia="方正仿宋_GBK" w:cs="方正仿宋_GBK"/>
          <w:kern w:val="0"/>
          <w:sz w:val="32"/>
          <w:szCs w:val="32"/>
        </w:rPr>
      </w:pPr>
    </w:p>
    <w:tbl>
      <w:tblPr>
        <w:tblStyle w:val="2"/>
        <w:tblW w:w="10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471"/>
        <w:gridCol w:w="275"/>
        <w:gridCol w:w="749"/>
        <w:gridCol w:w="750"/>
        <w:gridCol w:w="750"/>
        <w:gridCol w:w="746"/>
        <w:gridCol w:w="5"/>
        <w:gridCol w:w="743"/>
        <w:gridCol w:w="6"/>
        <w:gridCol w:w="740"/>
        <w:gridCol w:w="10"/>
        <w:gridCol w:w="103"/>
        <w:gridCol w:w="634"/>
        <w:gridCol w:w="13"/>
        <w:gridCol w:w="92"/>
        <w:gridCol w:w="641"/>
        <w:gridCol w:w="17"/>
        <w:gridCol w:w="81"/>
        <w:gridCol w:w="739"/>
        <w:gridCol w:w="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748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项目</w:t>
            </w:r>
          </w:p>
        </w:tc>
        <w:tc>
          <w:tcPr>
            <w:tcW w:w="7565" w:type="dxa"/>
            <w:gridSpan w:val="19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体能测试成绩对应分值、测试办法</w:t>
            </w:r>
          </w:p>
        </w:tc>
        <w:tc>
          <w:tcPr>
            <w:tcW w:w="865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748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kern w:val="0"/>
                <w:sz w:val="24"/>
              </w:rPr>
            </w:pPr>
            <w:r>
              <w:rPr>
                <w:rFonts w:hint="default" w:eastAsia="楷体_GB2312"/>
                <w:kern w:val="0"/>
                <w:sz w:val="24"/>
                <w:lang w:bidi="ar"/>
              </w:rPr>
              <w:t>1</w:t>
            </w:r>
            <w:r>
              <w:rPr>
                <w:rFonts w:hint="default" w:ascii="楷体_GB2312" w:eastAsia="楷体_GB2312" w:cs="楷体_GB2312"/>
                <w:kern w:val="0"/>
                <w:sz w:val="24"/>
                <w:lang w:bidi="ar"/>
              </w:rPr>
              <w:t>分</w:t>
            </w:r>
          </w:p>
        </w:tc>
        <w:tc>
          <w:tcPr>
            <w:tcW w:w="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kern w:val="0"/>
                <w:sz w:val="24"/>
              </w:rPr>
            </w:pPr>
            <w:r>
              <w:rPr>
                <w:rFonts w:hint="default" w:eastAsia="楷体_GB2312"/>
                <w:kern w:val="0"/>
                <w:sz w:val="24"/>
                <w:lang w:bidi="ar"/>
              </w:rPr>
              <w:t>2</w:t>
            </w:r>
            <w:r>
              <w:rPr>
                <w:rFonts w:hint="default" w:ascii="楷体_GB2312" w:eastAsia="楷体_GB2312" w:cs="楷体_GB2312"/>
                <w:kern w:val="0"/>
                <w:sz w:val="24"/>
                <w:lang w:bidi="ar"/>
              </w:rPr>
              <w:t>分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kern w:val="0"/>
                <w:sz w:val="24"/>
              </w:rPr>
            </w:pPr>
            <w:r>
              <w:rPr>
                <w:rFonts w:hint="default" w:eastAsia="楷体_GB2312"/>
                <w:kern w:val="0"/>
                <w:sz w:val="24"/>
                <w:lang w:bidi="ar"/>
              </w:rPr>
              <w:t>3</w:t>
            </w:r>
            <w:r>
              <w:rPr>
                <w:rFonts w:hint="default" w:ascii="楷体_GB2312" w:eastAsia="楷体_GB2312" w:cs="楷体_GB2312"/>
                <w:kern w:val="0"/>
                <w:sz w:val="24"/>
                <w:lang w:bidi="ar"/>
              </w:rPr>
              <w:t>分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kern w:val="0"/>
                <w:sz w:val="24"/>
              </w:rPr>
            </w:pPr>
            <w:r>
              <w:rPr>
                <w:rFonts w:hint="default" w:eastAsia="楷体_GB2312"/>
                <w:kern w:val="0"/>
                <w:sz w:val="24"/>
                <w:lang w:bidi="ar"/>
              </w:rPr>
              <w:t>4</w:t>
            </w:r>
            <w:r>
              <w:rPr>
                <w:rFonts w:hint="default" w:ascii="楷体_GB2312" w:eastAsia="楷体_GB2312" w:cs="楷体_GB2312"/>
                <w:kern w:val="0"/>
                <w:sz w:val="24"/>
                <w:lang w:bidi="ar"/>
              </w:rPr>
              <w:t>分</w:t>
            </w:r>
          </w:p>
        </w:tc>
        <w:tc>
          <w:tcPr>
            <w:tcW w:w="7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kern w:val="0"/>
                <w:sz w:val="24"/>
              </w:rPr>
            </w:pPr>
            <w:r>
              <w:rPr>
                <w:rFonts w:hint="default" w:eastAsia="楷体_GB2312"/>
                <w:kern w:val="0"/>
                <w:sz w:val="24"/>
                <w:lang w:bidi="ar"/>
              </w:rPr>
              <w:t>5</w:t>
            </w:r>
            <w:r>
              <w:rPr>
                <w:rFonts w:hint="default" w:ascii="楷体_GB2312" w:eastAsia="楷体_GB2312" w:cs="楷体_GB2312"/>
                <w:kern w:val="0"/>
                <w:sz w:val="24"/>
                <w:lang w:bidi="ar"/>
              </w:rPr>
              <w:t>分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kern w:val="0"/>
                <w:sz w:val="24"/>
              </w:rPr>
            </w:pPr>
            <w:r>
              <w:rPr>
                <w:rFonts w:hint="default" w:eastAsia="楷体_GB2312"/>
                <w:kern w:val="0"/>
                <w:sz w:val="24"/>
                <w:lang w:bidi="ar"/>
              </w:rPr>
              <w:t>6</w:t>
            </w:r>
            <w:r>
              <w:rPr>
                <w:rFonts w:hint="default" w:ascii="楷体_GB2312" w:eastAsia="楷体_GB2312" w:cs="楷体_GB2312"/>
                <w:kern w:val="0"/>
                <w:sz w:val="24"/>
                <w:lang w:bidi="ar"/>
              </w:rPr>
              <w:t>分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kern w:val="0"/>
                <w:sz w:val="24"/>
              </w:rPr>
            </w:pPr>
            <w:r>
              <w:rPr>
                <w:rFonts w:hint="default" w:eastAsia="楷体_GB2312"/>
                <w:kern w:val="0"/>
                <w:sz w:val="24"/>
                <w:lang w:bidi="ar"/>
              </w:rPr>
              <w:t>7</w:t>
            </w:r>
            <w:r>
              <w:rPr>
                <w:rFonts w:hint="default" w:ascii="楷体_GB2312" w:eastAsia="楷体_GB2312" w:cs="楷体_GB2312"/>
                <w:kern w:val="0"/>
                <w:sz w:val="24"/>
                <w:lang w:bidi="ar"/>
              </w:rPr>
              <w:t>分</w:t>
            </w:r>
          </w:p>
        </w:tc>
        <w:tc>
          <w:tcPr>
            <w:tcW w:w="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kern w:val="0"/>
                <w:sz w:val="24"/>
              </w:rPr>
            </w:pPr>
            <w:r>
              <w:rPr>
                <w:rFonts w:hint="default" w:eastAsia="楷体_GB2312"/>
                <w:kern w:val="0"/>
                <w:sz w:val="24"/>
                <w:lang w:bidi="ar"/>
              </w:rPr>
              <w:t>8</w:t>
            </w:r>
            <w:r>
              <w:rPr>
                <w:rFonts w:hint="default" w:ascii="楷体_GB2312" w:eastAsia="楷体_GB2312" w:cs="楷体_GB2312"/>
                <w:kern w:val="0"/>
                <w:sz w:val="24"/>
                <w:lang w:bidi="ar"/>
              </w:rPr>
              <w:t>分</w:t>
            </w:r>
          </w:p>
        </w:tc>
        <w:tc>
          <w:tcPr>
            <w:tcW w:w="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kern w:val="0"/>
                <w:sz w:val="24"/>
              </w:rPr>
            </w:pPr>
            <w:r>
              <w:rPr>
                <w:rFonts w:hint="default" w:eastAsia="楷体_GB2312"/>
                <w:kern w:val="0"/>
                <w:sz w:val="24"/>
                <w:lang w:bidi="ar"/>
              </w:rPr>
              <w:t>9</w:t>
            </w:r>
            <w:r>
              <w:rPr>
                <w:rFonts w:hint="default" w:ascii="楷体_GB2312" w:eastAsia="楷体_GB2312" w:cs="楷体_GB2312"/>
                <w:kern w:val="0"/>
                <w:sz w:val="24"/>
                <w:lang w:bidi="ar"/>
              </w:rPr>
              <w:t>分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spacing w:val="-10"/>
                <w:kern w:val="0"/>
                <w:sz w:val="24"/>
              </w:rPr>
            </w:pPr>
            <w:r>
              <w:rPr>
                <w:rFonts w:hint="default" w:eastAsia="楷体_GB2312"/>
                <w:spacing w:val="-10"/>
                <w:kern w:val="0"/>
                <w:sz w:val="24"/>
                <w:lang w:bidi="ar"/>
              </w:rPr>
              <w:t>10</w:t>
            </w:r>
            <w:r>
              <w:rPr>
                <w:rFonts w:hint="default" w:ascii="楷体_GB2312" w:eastAsia="楷体_GB2312" w:cs="楷体_GB2312"/>
                <w:spacing w:val="-10"/>
                <w:kern w:val="0"/>
                <w:sz w:val="24"/>
                <w:lang w:bidi="ar"/>
              </w:rPr>
              <w:t>分</w:t>
            </w:r>
          </w:p>
        </w:tc>
        <w:tc>
          <w:tcPr>
            <w:tcW w:w="86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74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default" w:eastAsia="黑体"/>
                <w:sz w:val="24"/>
                <w:lang w:bidi="ar"/>
              </w:rPr>
              <w:t>1000</w:t>
            </w:r>
            <w:r>
              <w:rPr>
                <w:rFonts w:hint="eastAsia" w:ascii="黑体" w:hAnsi="宋体" w:eastAsia="黑体" w:cs="黑体"/>
                <w:sz w:val="24"/>
                <w:lang w:bidi="ar"/>
              </w:rPr>
              <w:t>米跑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（分、秒）</w:t>
            </w: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sz w:val="24"/>
                <w:lang w:bidi="ar"/>
              </w:rPr>
              <w:t>4′35″</w:t>
            </w:r>
          </w:p>
        </w:tc>
        <w:tc>
          <w:tcPr>
            <w:tcW w:w="74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  <w:lang w:bidi="ar"/>
              </w:rPr>
              <w:t>4′20″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  <w:lang w:bidi="ar"/>
              </w:rPr>
              <w:t>4′15″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sz w:val="24"/>
                <w:lang w:bidi="ar"/>
              </w:rPr>
              <w:t>4′10″</w:t>
            </w:r>
          </w:p>
        </w:tc>
        <w:tc>
          <w:tcPr>
            <w:tcW w:w="7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  <w:lang w:bidi="ar"/>
              </w:rPr>
              <w:t>4′05″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sz w:val="24"/>
                <w:lang w:bidi="ar"/>
              </w:rPr>
              <w:t>4′00″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sz w:val="24"/>
                <w:lang w:bidi="ar"/>
              </w:rPr>
              <w:t>3′55″</w:t>
            </w:r>
          </w:p>
        </w:tc>
        <w:tc>
          <w:tcPr>
            <w:tcW w:w="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sz w:val="24"/>
                <w:lang w:bidi="ar"/>
              </w:rPr>
              <w:t>3′50″</w:t>
            </w:r>
          </w:p>
        </w:tc>
        <w:tc>
          <w:tcPr>
            <w:tcW w:w="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sz w:val="24"/>
                <w:lang w:bidi="ar"/>
              </w:rPr>
              <w:t>3′45″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sz w:val="24"/>
                <w:lang w:bidi="ar"/>
              </w:rPr>
              <w:t>3′40″</w:t>
            </w:r>
          </w:p>
        </w:tc>
        <w:tc>
          <w:tcPr>
            <w:tcW w:w="86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 w:ascii="仿宋_GB2312" w:eastAsia="仿宋_GB2312" w:cs="仿宋_GB2312"/>
                <w:sz w:val="24"/>
                <w:lang w:bidi="ar"/>
              </w:rPr>
              <w:t>必考项目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  <w:jc w:val="center"/>
        </w:trPr>
        <w:tc>
          <w:tcPr>
            <w:tcW w:w="174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  <w:tc>
          <w:tcPr>
            <w:tcW w:w="7565" w:type="dxa"/>
            <w:gridSpan w:val="19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分组考核。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2.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在跑道或平地上标出起点线，考生从起点线处听到起跑口令后起跑，完成</w:t>
            </w:r>
            <w:r>
              <w:rPr>
                <w:rFonts w:hint="default" w:eastAsia="仿宋_GB2312" w:cs="Calibri"/>
                <w:sz w:val="24"/>
                <w:lang w:bidi="ar"/>
              </w:rPr>
              <w:t>1000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米距离到达终点线，记录时间。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3.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考核以完成时间计算成绩。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textAlignment w:val="center"/>
              <w:rPr>
                <w:rFonts w:hint="default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4.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得分超出</w:t>
            </w:r>
            <w:r>
              <w:rPr>
                <w:rFonts w:hint="default" w:eastAsia="仿宋_GB2312" w:cs="Calibri"/>
                <w:sz w:val="24"/>
                <w:lang w:bidi="ar"/>
              </w:rPr>
              <w:t>10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分的，每递减</w:t>
            </w:r>
            <w:r>
              <w:rPr>
                <w:rFonts w:hint="default" w:eastAsia="仿宋_GB2312" w:cs="Calibri"/>
                <w:sz w:val="24"/>
                <w:lang w:bidi="ar"/>
              </w:rPr>
              <w:t>5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秒增加</w:t>
            </w:r>
            <w:r>
              <w:rPr>
                <w:rFonts w:hint="default" w:eastAsia="仿宋_GB2312" w:cs="Calibri"/>
                <w:sz w:val="24"/>
                <w:lang w:bidi="ar"/>
              </w:rPr>
              <w:t>1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分，最高</w:t>
            </w:r>
            <w:r>
              <w:rPr>
                <w:rFonts w:hint="default" w:eastAsia="仿宋_GB2312" w:cs="Calibri"/>
                <w:sz w:val="24"/>
                <w:lang w:bidi="ar"/>
              </w:rPr>
              <w:t>15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分。</w:t>
            </w:r>
          </w:p>
        </w:tc>
        <w:tc>
          <w:tcPr>
            <w:tcW w:w="86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74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原地跳高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（厘米）</w:t>
            </w: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sz w:val="24"/>
                <w:lang w:bidi="ar"/>
              </w:rPr>
              <w:t>40</w:t>
            </w:r>
          </w:p>
        </w:tc>
        <w:tc>
          <w:tcPr>
            <w:tcW w:w="74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47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50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53</w:t>
            </w:r>
          </w:p>
        </w:tc>
        <w:tc>
          <w:tcPr>
            <w:tcW w:w="75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55</w:t>
            </w:r>
          </w:p>
        </w:tc>
        <w:tc>
          <w:tcPr>
            <w:tcW w:w="74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57</w:t>
            </w:r>
          </w:p>
        </w:tc>
        <w:tc>
          <w:tcPr>
            <w:tcW w:w="75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60</w:t>
            </w:r>
          </w:p>
        </w:tc>
        <w:tc>
          <w:tcPr>
            <w:tcW w:w="75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63</w:t>
            </w:r>
          </w:p>
        </w:tc>
        <w:tc>
          <w:tcPr>
            <w:tcW w:w="75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65</w:t>
            </w:r>
          </w:p>
        </w:tc>
        <w:tc>
          <w:tcPr>
            <w:tcW w:w="82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67</w:t>
            </w:r>
          </w:p>
        </w:tc>
        <w:tc>
          <w:tcPr>
            <w:tcW w:w="86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方正小标宋简体"/>
                <w:kern w:val="0"/>
                <w:sz w:val="24"/>
              </w:rPr>
            </w:pPr>
            <w:r>
              <w:rPr>
                <w:rFonts w:hint="default" w:ascii="仿宋_GB2312" w:eastAsia="仿宋_GB2312" w:cs="仿宋_GB2312"/>
                <w:sz w:val="24"/>
                <w:lang w:bidi="ar"/>
              </w:rPr>
              <w:t>两项任选一项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atLeast"/>
          <w:jc w:val="center"/>
        </w:trPr>
        <w:tc>
          <w:tcPr>
            <w:tcW w:w="174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  <w:tc>
          <w:tcPr>
            <w:tcW w:w="7565" w:type="dxa"/>
            <w:gridSpan w:val="1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单个或分组考核。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2.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考生双脚站立靠墙，单手伸直标记中指最高触墙点（示指高度），双脚立定垂直跳起，以单手指尖触墙，测量示指高度与跳起触墙高度之间的距离。两次测试，记录成绩较好的</w:t>
            </w:r>
            <w:r>
              <w:rPr>
                <w:rFonts w:hint="default" w:eastAsia="仿宋_GB2312" w:cs="Calibri"/>
                <w:sz w:val="24"/>
                <w:lang w:bidi="ar"/>
              </w:rPr>
              <w:t>1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次。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3.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考核以完成跳起高度计算成绩。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  <w:lang w:bidi="ar"/>
              </w:rPr>
              <w:t>4.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得分超出</w:t>
            </w:r>
            <w:r>
              <w:rPr>
                <w:rFonts w:hint="default" w:eastAsia="仿宋_GB2312"/>
                <w:sz w:val="24"/>
                <w:lang w:bidi="ar"/>
              </w:rPr>
              <w:t>10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分的，每递增</w:t>
            </w:r>
            <w:r>
              <w:rPr>
                <w:rFonts w:hint="default" w:eastAsia="仿宋_GB2312" w:cs="Calibri"/>
                <w:sz w:val="24"/>
                <w:lang w:bidi="ar"/>
              </w:rPr>
              <w:t>3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厘米增加</w:t>
            </w:r>
            <w:r>
              <w:rPr>
                <w:rFonts w:hint="default" w:eastAsia="仿宋_GB2312" w:cs="Calibri"/>
                <w:sz w:val="24"/>
                <w:lang w:bidi="ar"/>
              </w:rPr>
              <w:t>1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分，最高</w:t>
            </w:r>
            <w:r>
              <w:rPr>
                <w:rFonts w:hint="default" w:eastAsia="仿宋_GB2312" w:cs="Calibri"/>
                <w:sz w:val="24"/>
                <w:lang w:bidi="ar"/>
              </w:rPr>
              <w:t>15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分。</w:t>
            </w:r>
          </w:p>
        </w:tc>
        <w:tc>
          <w:tcPr>
            <w:tcW w:w="86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74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立定跳远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（米）</w:t>
            </w: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  <w:highlight w:val="darkGray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2.01</w:t>
            </w:r>
          </w:p>
        </w:tc>
        <w:tc>
          <w:tcPr>
            <w:tcW w:w="74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  <w:highlight w:val="darkGray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2.13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2.18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2.23</w:t>
            </w:r>
          </w:p>
        </w:tc>
        <w:tc>
          <w:tcPr>
            <w:tcW w:w="751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22" w:leftChars="-77" w:right="-113" w:rightChars="-54" w:hanging="184" w:hangingChars="77"/>
              <w:jc w:val="center"/>
              <w:textAlignment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2.28</w:t>
            </w:r>
          </w:p>
        </w:tc>
        <w:tc>
          <w:tcPr>
            <w:tcW w:w="749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2.33</w:t>
            </w:r>
          </w:p>
        </w:tc>
        <w:tc>
          <w:tcPr>
            <w:tcW w:w="750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2.38</w:t>
            </w:r>
          </w:p>
        </w:tc>
        <w:tc>
          <w:tcPr>
            <w:tcW w:w="750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2.43</w:t>
            </w:r>
          </w:p>
        </w:tc>
        <w:tc>
          <w:tcPr>
            <w:tcW w:w="750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2.48</w:t>
            </w:r>
          </w:p>
        </w:tc>
        <w:tc>
          <w:tcPr>
            <w:tcW w:w="820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2.53</w:t>
            </w:r>
          </w:p>
        </w:tc>
        <w:tc>
          <w:tcPr>
            <w:tcW w:w="86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  <w:jc w:val="center"/>
        </w:trPr>
        <w:tc>
          <w:tcPr>
            <w:tcW w:w="174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  <w:tc>
          <w:tcPr>
            <w:tcW w:w="7565" w:type="dxa"/>
            <w:gridSpan w:val="19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单个或分组考核。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2.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</w:t>
            </w:r>
            <w:r>
              <w:rPr>
                <w:rFonts w:hint="default" w:eastAsia="仿宋_GB2312" w:cs="Calibri"/>
                <w:sz w:val="24"/>
                <w:lang w:bidi="ar"/>
              </w:rPr>
              <w:t>1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次。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3.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考核以完成跳出长度计算成绩。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sz w:val="24"/>
                <w:lang w:bidi="ar"/>
              </w:rPr>
              <w:t>4.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得分超出</w:t>
            </w:r>
            <w:r>
              <w:rPr>
                <w:rFonts w:hint="default" w:eastAsia="仿宋_GB2312"/>
                <w:sz w:val="24"/>
                <w:lang w:bidi="ar"/>
              </w:rPr>
              <w:t>10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分的，每递增</w:t>
            </w:r>
            <w:r>
              <w:rPr>
                <w:rFonts w:hint="default" w:eastAsia="仿宋_GB2312" w:cs="Calibri"/>
                <w:sz w:val="24"/>
                <w:lang w:bidi="ar"/>
              </w:rPr>
              <w:t>5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厘米增加</w:t>
            </w:r>
            <w:r>
              <w:rPr>
                <w:rFonts w:hint="default" w:eastAsia="仿宋_GB2312" w:cs="Calibri"/>
                <w:sz w:val="24"/>
                <w:lang w:bidi="ar"/>
              </w:rPr>
              <w:t>1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分，最高</w:t>
            </w:r>
            <w:r>
              <w:rPr>
                <w:rFonts w:hint="default" w:eastAsia="仿宋_GB2312" w:cs="Calibri"/>
                <w:sz w:val="24"/>
                <w:lang w:bidi="ar"/>
              </w:rPr>
              <w:t>15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分。</w:t>
            </w:r>
          </w:p>
        </w:tc>
        <w:tc>
          <w:tcPr>
            <w:tcW w:w="86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74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</w:t>
            </w:r>
          </w:p>
        </w:tc>
        <w:tc>
          <w:tcPr>
            <w:tcW w:w="7565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体能测试成绩对应分值、测试办法</w:t>
            </w:r>
          </w:p>
        </w:tc>
        <w:tc>
          <w:tcPr>
            <w:tcW w:w="86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74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  <w:tc>
          <w:tcPr>
            <w:tcW w:w="7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kern w:val="0"/>
                <w:sz w:val="24"/>
              </w:rPr>
            </w:pPr>
            <w:r>
              <w:rPr>
                <w:rFonts w:hint="default" w:eastAsia="楷体_GB2312"/>
                <w:kern w:val="0"/>
                <w:sz w:val="24"/>
                <w:lang w:bidi="ar"/>
              </w:rPr>
              <w:t>1</w:t>
            </w:r>
            <w:r>
              <w:rPr>
                <w:rFonts w:hint="default" w:ascii="楷体_GB2312" w:eastAsia="楷体_GB2312" w:cs="楷体_GB2312"/>
                <w:kern w:val="0"/>
                <w:sz w:val="24"/>
                <w:lang w:bidi="ar"/>
              </w:rPr>
              <w:t>分</w:t>
            </w:r>
          </w:p>
        </w:tc>
        <w:tc>
          <w:tcPr>
            <w:tcW w:w="7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kern w:val="0"/>
                <w:sz w:val="24"/>
              </w:rPr>
            </w:pPr>
            <w:r>
              <w:rPr>
                <w:rFonts w:hint="default" w:eastAsia="楷体_GB2312"/>
                <w:kern w:val="0"/>
                <w:sz w:val="24"/>
                <w:lang w:bidi="ar"/>
              </w:rPr>
              <w:t>2</w:t>
            </w:r>
            <w:r>
              <w:rPr>
                <w:rFonts w:hint="default" w:ascii="楷体_GB2312" w:eastAsia="楷体_GB2312" w:cs="楷体_GB2312"/>
                <w:kern w:val="0"/>
                <w:sz w:val="24"/>
                <w:lang w:bidi="ar"/>
              </w:rPr>
              <w:t>分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kern w:val="0"/>
                <w:sz w:val="24"/>
              </w:rPr>
            </w:pPr>
            <w:r>
              <w:rPr>
                <w:rFonts w:hint="default" w:eastAsia="楷体_GB2312"/>
                <w:kern w:val="0"/>
                <w:sz w:val="24"/>
                <w:lang w:bidi="ar"/>
              </w:rPr>
              <w:t>3</w:t>
            </w:r>
            <w:r>
              <w:rPr>
                <w:rFonts w:hint="default" w:ascii="楷体_GB2312" w:eastAsia="楷体_GB2312" w:cs="楷体_GB2312"/>
                <w:kern w:val="0"/>
                <w:sz w:val="24"/>
                <w:lang w:bidi="ar"/>
              </w:rPr>
              <w:t>分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kern w:val="0"/>
                <w:sz w:val="24"/>
              </w:rPr>
            </w:pPr>
            <w:r>
              <w:rPr>
                <w:rFonts w:hint="default" w:eastAsia="楷体_GB2312"/>
                <w:kern w:val="0"/>
                <w:sz w:val="24"/>
                <w:lang w:bidi="ar"/>
              </w:rPr>
              <w:t>4</w:t>
            </w:r>
            <w:r>
              <w:rPr>
                <w:rFonts w:hint="default" w:ascii="楷体_GB2312" w:eastAsia="楷体_GB2312" w:cs="楷体_GB2312"/>
                <w:kern w:val="0"/>
                <w:sz w:val="24"/>
                <w:lang w:bidi="ar"/>
              </w:rPr>
              <w:t>分</w:t>
            </w:r>
          </w:p>
        </w:tc>
        <w:tc>
          <w:tcPr>
            <w:tcW w:w="7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kern w:val="0"/>
                <w:sz w:val="24"/>
              </w:rPr>
            </w:pPr>
            <w:r>
              <w:rPr>
                <w:rFonts w:hint="default" w:eastAsia="楷体_GB2312"/>
                <w:kern w:val="0"/>
                <w:sz w:val="24"/>
                <w:lang w:bidi="ar"/>
              </w:rPr>
              <w:t>5</w:t>
            </w:r>
            <w:r>
              <w:rPr>
                <w:rFonts w:hint="default" w:ascii="楷体_GB2312" w:eastAsia="楷体_GB2312" w:cs="楷体_GB2312"/>
                <w:kern w:val="0"/>
                <w:sz w:val="24"/>
                <w:lang w:bidi="ar"/>
              </w:rPr>
              <w:t>分</w:t>
            </w:r>
          </w:p>
        </w:tc>
        <w:tc>
          <w:tcPr>
            <w:tcW w:w="7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kern w:val="0"/>
                <w:sz w:val="24"/>
              </w:rPr>
            </w:pPr>
            <w:r>
              <w:rPr>
                <w:rFonts w:hint="default" w:eastAsia="楷体_GB2312"/>
                <w:kern w:val="0"/>
                <w:sz w:val="24"/>
                <w:lang w:bidi="ar"/>
              </w:rPr>
              <w:t>6</w:t>
            </w:r>
            <w:r>
              <w:rPr>
                <w:rFonts w:hint="default" w:ascii="楷体_GB2312" w:eastAsia="楷体_GB2312" w:cs="楷体_GB2312"/>
                <w:kern w:val="0"/>
                <w:sz w:val="24"/>
                <w:lang w:bidi="ar"/>
              </w:rPr>
              <w:t>分</w:t>
            </w:r>
          </w:p>
        </w:tc>
        <w:tc>
          <w:tcPr>
            <w:tcW w:w="7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kern w:val="0"/>
                <w:sz w:val="24"/>
              </w:rPr>
            </w:pPr>
            <w:r>
              <w:rPr>
                <w:rFonts w:hint="default" w:eastAsia="楷体_GB2312"/>
                <w:kern w:val="0"/>
                <w:sz w:val="24"/>
                <w:lang w:bidi="ar"/>
              </w:rPr>
              <w:t>7</w:t>
            </w:r>
            <w:r>
              <w:rPr>
                <w:rFonts w:hint="default" w:ascii="楷体_GB2312" w:eastAsia="楷体_GB2312" w:cs="楷体_GB2312"/>
                <w:kern w:val="0"/>
                <w:sz w:val="24"/>
                <w:lang w:bidi="ar"/>
              </w:rPr>
              <w:t>分</w:t>
            </w:r>
          </w:p>
        </w:tc>
        <w:tc>
          <w:tcPr>
            <w:tcW w:w="7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kern w:val="0"/>
                <w:sz w:val="24"/>
              </w:rPr>
            </w:pPr>
            <w:r>
              <w:rPr>
                <w:rFonts w:hint="default" w:eastAsia="楷体_GB2312"/>
                <w:kern w:val="0"/>
                <w:sz w:val="24"/>
                <w:lang w:bidi="ar"/>
              </w:rPr>
              <w:t>8</w:t>
            </w:r>
            <w:r>
              <w:rPr>
                <w:rFonts w:hint="default" w:ascii="楷体_GB2312" w:eastAsia="楷体_GB2312" w:cs="楷体_GB2312"/>
                <w:kern w:val="0"/>
                <w:sz w:val="24"/>
                <w:lang w:bidi="ar"/>
              </w:rPr>
              <w:t>分</w:t>
            </w:r>
          </w:p>
        </w:tc>
        <w:tc>
          <w:tcPr>
            <w:tcW w:w="7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kern w:val="0"/>
                <w:sz w:val="24"/>
              </w:rPr>
            </w:pPr>
            <w:r>
              <w:rPr>
                <w:rFonts w:hint="default" w:eastAsia="楷体_GB2312"/>
                <w:kern w:val="0"/>
                <w:sz w:val="24"/>
                <w:lang w:bidi="ar"/>
              </w:rPr>
              <w:t>9</w:t>
            </w:r>
            <w:r>
              <w:rPr>
                <w:rFonts w:hint="default" w:ascii="楷体_GB2312" w:eastAsia="楷体_GB2312" w:cs="楷体_GB2312"/>
                <w:kern w:val="0"/>
                <w:sz w:val="24"/>
                <w:lang w:bidi="ar"/>
              </w:rPr>
              <w:t>分</w:t>
            </w:r>
          </w:p>
        </w:tc>
        <w:tc>
          <w:tcPr>
            <w:tcW w:w="8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楷体_GB2312"/>
                <w:spacing w:val="-10"/>
                <w:kern w:val="0"/>
                <w:sz w:val="24"/>
              </w:rPr>
            </w:pPr>
            <w:r>
              <w:rPr>
                <w:rFonts w:hint="default" w:eastAsia="楷体_GB2312"/>
                <w:spacing w:val="-10"/>
                <w:kern w:val="0"/>
                <w:sz w:val="24"/>
                <w:lang w:bidi="ar"/>
              </w:rPr>
              <w:t>10</w:t>
            </w:r>
            <w:r>
              <w:rPr>
                <w:rFonts w:hint="default" w:ascii="楷体_GB2312" w:eastAsia="楷体_GB2312" w:cs="楷体_GB2312"/>
                <w:spacing w:val="-10"/>
                <w:kern w:val="0"/>
                <w:sz w:val="24"/>
                <w:lang w:bidi="ar"/>
              </w:rPr>
              <w:t>分</w:t>
            </w:r>
          </w:p>
        </w:tc>
        <w:tc>
          <w:tcPr>
            <w:tcW w:w="86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74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单杠引体向上（次</w:t>
            </w:r>
            <w:r>
              <w:rPr>
                <w:rFonts w:hint="default" w:eastAsia="黑体"/>
                <w:sz w:val="24"/>
                <w:lang w:bidi="ar"/>
              </w:rPr>
              <w:t>/2</w:t>
            </w:r>
            <w:r>
              <w:rPr>
                <w:rFonts w:hint="eastAsia" w:ascii="黑体" w:hAnsi="宋体" w:eastAsia="黑体" w:cs="黑体"/>
                <w:sz w:val="24"/>
                <w:lang w:bidi="ar"/>
              </w:rPr>
              <w:t>分钟）</w:t>
            </w:r>
          </w:p>
        </w:tc>
        <w:tc>
          <w:tcPr>
            <w:tcW w:w="7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-</w:t>
            </w:r>
          </w:p>
        </w:tc>
        <w:tc>
          <w:tcPr>
            <w:tcW w:w="749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3</w:t>
            </w:r>
          </w:p>
        </w:tc>
        <w:tc>
          <w:tcPr>
            <w:tcW w:w="7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4</w:t>
            </w:r>
          </w:p>
        </w:tc>
        <w:tc>
          <w:tcPr>
            <w:tcW w:w="7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5</w:t>
            </w:r>
          </w:p>
        </w:tc>
        <w:tc>
          <w:tcPr>
            <w:tcW w:w="7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6</w:t>
            </w:r>
          </w:p>
        </w:tc>
        <w:tc>
          <w:tcPr>
            <w:tcW w:w="7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7</w:t>
            </w:r>
          </w:p>
        </w:tc>
        <w:tc>
          <w:tcPr>
            <w:tcW w:w="7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9</w:t>
            </w: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11</w:t>
            </w:r>
          </w:p>
        </w:tc>
        <w:tc>
          <w:tcPr>
            <w:tcW w:w="86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 w:ascii="仿宋_GB2312" w:eastAsia="仿宋_GB2312" w:cs="仿宋_GB2312"/>
                <w:sz w:val="24"/>
                <w:lang w:bidi="ar"/>
              </w:rPr>
              <w:t>两项任选一项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  <w:jc w:val="center"/>
        </w:trPr>
        <w:tc>
          <w:tcPr>
            <w:tcW w:w="174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  <w:tc>
          <w:tcPr>
            <w:tcW w:w="7565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单个或分组考核。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2.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按照规定动作要领完成动作。引体时下颌高于杠面、身体不得借助振浪或摆动、悬垂时双肘关节伸直；脚触及地面或立柱，结束考核。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3.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考核以完成次数计算成绩。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rPr>
                <w:rFonts w:hint="default"/>
                <w:kern w:val="0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4.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得分超出</w:t>
            </w:r>
            <w:r>
              <w:rPr>
                <w:rFonts w:hint="default" w:eastAsia="仿宋_GB2312" w:cs="Calibri"/>
                <w:sz w:val="24"/>
                <w:lang w:bidi="ar"/>
              </w:rPr>
              <w:t>10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分的，每递增</w:t>
            </w:r>
            <w:r>
              <w:rPr>
                <w:rFonts w:hint="default" w:eastAsia="仿宋_GB2312" w:cs="Calibri"/>
                <w:sz w:val="24"/>
                <w:lang w:bidi="ar"/>
              </w:rPr>
              <w:t>2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次增加</w:t>
            </w:r>
            <w:r>
              <w:rPr>
                <w:rFonts w:hint="default" w:eastAsia="仿宋_GB2312" w:cs="Calibri"/>
                <w:sz w:val="24"/>
                <w:lang w:bidi="ar"/>
              </w:rPr>
              <w:t>1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分，最高</w:t>
            </w:r>
            <w:r>
              <w:rPr>
                <w:rFonts w:hint="default" w:eastAsia="仿宋_GB2312" w:cs="Calibri"/>
                <w:sz w:val="24"/>
                <w:lang w:bidi="ar"/>
              </w:rPr>
              <w:t>15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分。</w:t>
            </w: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74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俯卧撑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（次</w:t>
            </w:r>
            <w:r>
              <w:rPr>
                <w:rFonts w:hint="default" w:eastAsia="黑体"/>
                <w:sz w:val="24"/>
                <w:lang w:bidi="ar"/>
              </w:rPr>
              <w:t>/2</w:t>
            </w:r>
            <w:r>
              <w:rPr>
                <w:rFonts w:hint="eastAsia" w:ascii="黑体" w:hAnsi="宋体" w:eastAsia="黑体" w:cs="黑体"/>
                <w:sz w:val="24"/>
                <w:lang w:bidi="ar"/>
              </w:rPr>
              <w:t>分钟）</w:t>
            </w:r>
          </w:p>
        </w:tc>
        <w:tc>
          <w:tcPr>
            <w:tcW w:w="7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6</w:t>
            </w:r>
          </w:p>
        </w:tc>
        <w:tc>
          <w:tcPr>
            <w:tcW w:w="749" w:type="dxa"/>
            <w:tcBorders>
              <w:top w:val="single" w:color="auto" w:sz="6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8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11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14</w:t>
            </w:r>
          </w:p>
        </w:tc>
        <w:tc>
          <w:tcPr>
            <w:tcW w:w="7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18</w:t>
            </w:r>
          </w:p>
        </w:tc>
        <w:tc>
          <w:tcPr>
            <w:tcW w:w="74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22</w:t>
            </w:r>
          </w:p>
        </w:tc>
        <w:tc>
          <w:tcPr>
            <w:tcW w:w="74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27</w:t>
            </w:r>
          </w:p>
        </w:tc>
        <w:tc>
          <w:tcPr>
            <w:tcW w:w="74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32</w:t>
            </w:r>
          </w:p>
        </w:tc>
        <w:tc>
          <w:tcPr>
            <w:tcW w:w="74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38</w:t>
            </w:r>
          </w:p>
        </w:tc>
        <w:tc>
          <w:tcPr>
            <w:tcW w:w="83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42</w:t>
            </w: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atLeast"/>
          <w:jc w:val="center"/>
        </w:trPr>
        <w:tc>
          <w:tcPr>
            <w:tcW w:w="174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  <w:tc>
          <w:tcPr>
            <w:tcW w:w="7565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单个或分组考核。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2.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按照规定动作要领完成动作。屈臂时肩关节高于肘关节、伸臂时双肘关节未伸直、做动作时身体未保持平直，该次动作不计数；除手脚外身体其他部位触及地面，结束考核。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3.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得分超出</w:t>
            </w:r>
            <w:r>
              <w:rPr>
                <w:rFonts w:hint="default" w:eastAsia="仿宋_GB2312" w:cs="Calibri"/>
                <w:sz w:val="24"/>
                <w:lang w:bidi="ar"/>
              </w:rPr>
              <w:t>10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分的，每递增</w:t>
            </w:r>
            <w:r>
              <w:rPr>
                <w:rFonts w:hint="default" w:eastAsia="仿宋_GB2312" w:cs="Calibri"/>
                <w:sz w:val="24"/>
                <w:lang w:bidi="ar"/>
              </w:rPr>
              <w:t>6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次增加</w:t>
            </w:r>
            <w:r>
              <w:rPr>
                <w:rFonts w:hint="default" w:eastAsia="仿宋_GB2312" w:cs="Calibri"/>
                <w:sz w:val="24"/>
                <w:lang w:bidi="ar"/>
              </w:rPr>
              <w:t>1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分，最高</w:t>
            </w:r>
            <w:r>
              <w:rPr>
                <w:rFonts w:hint="default" w:eastAsia="仿宋_GB2312" w:cs="Calibri"/>
                <w:sz w:val="24"/>
                <w:lang w:bidi="ar"/>
              </w:rPr>
              <w:t>15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分。</w:t>
            </w: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74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default" w:eastAsia="黑体"/>
                <w:sz w:val="24"/>
                <w:lang w:bidi="ar"/>
              </w:rPr>
              <w:t>10</w:t>
            </w:r>
            <w:r>
              <w:rPr>
                <w:rFonts w:hint="eastAsia" w:ascii="黑体" w:hAnsi="宋体" w:eastAsia="黑体" w:cs="黑体"/>
                <w:sz w:val="24"/>
                <w:lang w:bidi="ar"/>
              </w:rPr>
              <w:t>米</w:t>
            </w:r>
            <w:r>
              <w:rPr>
                <w:rFonts w:hint="default" w:eastAsia="黑体" w:cs="Calibri"/>
                <w:sz w:val="24"/>
                <w:lang w:bidi="ar"/>
              </w:rPr>
              <w:t>×4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往返跑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（秒）</w:t>
            </w:r>
          </w:p>
        </w:tc>
        <w:tc>
          <w:tcPr>
            <w:tcW w:w="7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-153" w:leftChars="-73" w:right="-204" w:rightChars="-9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sz w:val="24"/>
                <w:lang w:bidi="ar"/>
              </w:rPr>
              <w:t>14″5</w:t>
            </w:r>
          </w:p>
        </w:tc>
        <w:tc>
          <w:tcPr>
            <w:tcW w:w="749" w:type="dxa"/>
            <w:tcBorders>
              <w:top w:val="single" w:color="auto" w:sz="6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13″3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12″8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12″3</w:t>
            </w:r>
          </w:p>
        </w:tc>
        <w:tc>
          <w:tcPr>
            <w:tcW w:w="7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11″8</w:t>
            </w:r>
          </w:p>
        </w:tc>
        <w:tc>
          <w:tcPr>
            <w:tcW w:w="74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</w:t>
            </w:r>
            <w:r>
              <w:rPr>
                <w:rFonts w:hint="default" w:cs="Calibri"/>
                <w:kern w:val="0"/>
                <w:sz w:val="24"/>
                <w:lang w:bidi="ar"/>
              </w:rPr>
              <w:t>1″3</w:t>
            </w:r>
          </w:p>
        </w:tc>
        <w:tc>
          <w:tcPr>
            <w:tcW w:w="74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10″8</w:t>
            </w:r>
          </w:p>
        </w:tc>
        <w:tc>
          <w:tcPr>
            <w:tcW w:w="74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10″4</w:t>
            </w:r>
          </w:p>
        </w:tc>
        <w:tc>
          <w:tcPr>
            <w:tcW w:w="74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10″1</w:t>
            </w:r>
          </w:p>
        </w:tc>
        <w:tc>
          <w:tcPr>
            <w:tcW w:w="83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9″8</w:t>
            </w:r>
          </w:p>
        </w:tc>
        <w:tc>
          <w:tcPr>
            <w:tcW w:w="86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kern w:val="0"/>
                <w:sz w:val="24"/>
              </w:rPr>
            </w:pPr>
            <w:r>
              <w:rPr>
                <w:rFonts w:hint="default" w:ascii="仿宋_GB2312" w:eastAsia="仿宋_GB2312" w:cs="仿宋_GB2312"/>
                <w:sz w:val="24"/>
                <w:lang w:bidi="ar"/>
              </w:rPr>
              <w:t>两项任选一项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174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  <w:tc>
          <w:tcPr>
            <w:tcW w:w="7565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单个或分组考核。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2.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在</w:t>
            </w:r>
            <w:r>
              <w:rPr>
                <w:rFonts w:hint="default" w:eastAsia="仿宋_GB2312" w:cs="Calibri"/>
                <w:sz w:val="24"/>
                <w:lang w:bidi="ar"/>
              </w:rPr>
              <w:t>10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米长的跑道上标出起点线和折返线，考生从起点线处听到起跑口令后起跑，在折返线处返回跑向起跑线，到达起跑线时为完成</w:t>
            </w:r>
            <w:r>
              <w:rPr>
                <w:rFonts w:hint="default" w:eastAsia="仿宋_GB2312" w:cs="Calibri"/>
                <w:sz w:val="24"/>
                <w:lang w:bidi="ar"/>
              </w:rPr>
              <w:t>1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次往返。连续完成</w:t>
            </w:r>
            <w:r>
              <w:rPr>
                <w:rFonts w:hint="default" w:eastAsia="仿宋_GB2312" w:cs="Calibri"/>
                <w:sz w:val="24"/>
                <w:lang w:bidi="ar"/>
              </w:rPr>
              <w:t>2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次往返，记录时间。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3.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考核以完成时间计算成绩。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4.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得分超出</w:t>
            </w:r>
            <w:r>
              <w:rPr>
                <w:rFonts w:hint="default" w:eastAsia="仿宋_GB2312" w:cs="Calibri"/>
                <w:sz w:val="24"/>
                <w:lang w:bidi="ar"/>
              </w:rPr>
              <w:t>10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分的，每递减</w:t>
            </w:r>
            <w:r>
              <w:rPr>
                <w:rFonts w:hint="default" w:eastAsia="仿宋_GB2312" w:cs="Calibri"/>
                <w:sz w:val="24"/>
                <w:lang w:bidi="ar"/>
              </w:rPr>
              <w:t>0.1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秒增加</w:t>
            </w:r>
            <w:r>
              <w:rPr>
                <w:rFonts w:hint="default" w:eastAsia="仿宋_GB2312" w:cs="Calibri"/>
                <w:sz w:val="24"/>
                <w:lang w:bidi="ar"/>
              </w:rPr>
              <w:t>1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分，最高</w:t>
            </w:r>
            <w:r>
              <w:rPr>
                <w:rFonts w:hint="default" w:eastAsia="仿宋_GB2312" w:cs="Calibri"/>
                <w:sz w:val="24"/>
                <w:lang w:bidi="ar"/>
              </w:rPr>
              <w:t>15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分。</w:t>
            </w:r>
          </w:p>
        </w:tc>
        <w:tc>
          <w:tcPr>
            <w:tcW w:w="86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74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default" w:eastAsia="黑体"/>
                <w:sz w:val="24"/>
                <w:lang w:bidi="ar"/>
              </w:rPr>
              <w:t>100</w:t>
            </w:r>
            <w:r>
              <w:rPr>
                <w:rFonts w:hint="eastAsia" w:ascii="黑体" w:hAnsi="宋体" w:eastAsia="黑体" w:cs="黑体"/>
                <w:sz w:val="24"/>
                <w:lang w:bidi="ar"/>
              </w:rPr>
              <w:t>米跑（秒）</w:t>
            </w: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-105" w:leftChars="-50" w:right="-105" w:rightChars="-50" w:firstLine="2"/>
              <w:jc w:val="center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17″3</w:t>
            </w:r>
          </w:p>
        </w:tc>
        <w:tc>
          <w:tcPr>
            <w:tcW w:w="74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15″9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15″6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15″3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15″0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14″7</w:t>
            </w:r>
          </w:p>
        </w:tc>
        <w:tc>
          <w:tcPr>
            <w:tcW w:w="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14″4</w:t>
            </w:r>
          </w:p>
        </w:tc>
        <w:tc>
          <w:tcPr>
            <w:tcW w:w="7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14″1</w:t>
            </w:r>
          </w:p>
        </w:tc>
        <w:tc>
          <w:tcPr>
            <w:tcW w:w="7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13″8</w:t>
            </w:r>
          </w:p>
        </w:tc>
        <w:tc>
          <w:tcPr>
            <w:tcW w:w="8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default"/>
                <w:kern w:val="0"/>
                <w:sz w:val="24"/>
                <w:lang w:bidi="ar"/>
              </w:rPr>
              <w:t>13″5</w:t>
            </w:r>
          </w:p>
        </w:tc>
        <w:tc>
          <w:tcPr>
            <w:tcW w:w="86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7" w:hRule="atLeast"/>
          <w:jc w:val="center"/>
        </w:trPr>
        <w:tc>
          <w:tcPr>
            <w:tcW w:w="174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  <w:tc>
          <w:tcPr>
            <w:tcW w:w="7565" w:type="dxa"/>
            <w:gridSpan w:val="19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分组考核。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2.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在</w:t>
            </w:r>
            <w:r>
              <w:rPr>
                <w:rFonts w:hint="default" w:eastAsia="仿宋_GB2312" w:cs="Calibri"/>
                <w:sz w:val="24"/>
                <w:lang w:bidi="ar"/>
              </w:rPr>
              <w:t>100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米长直线跑道上标出起点线和终点线，考生从起点线处听到起跑口令后起跑，通过终点线记录时间。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3.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抢跑犯规，重新组织起跑；跑出本道或用其他方式干扰、阻碍他人者不记录成绩。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4.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得分超出</w:t>
            </w:r>
            <w:r>
              <w:rPr>
                <w:rFonts w:hint="default" w:eastAsia="仿宋_GB2312" w:cs="Calibri"/>
                <w:sz w:val="24"/>
                <w:lang w:bidi="ar"/>
              </w:rPr>
              <w:t>10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分的，每递减</w:t>
            </w:r>
            <w:r>
              <w:rPr>
                <w:rFonts w:hint="default" w:eastAsia="仿宋_GB2312" w:cs="Calibri"/>
                <w:sz w:val="24"/>
                <w:lang w:bidi="ar"/>
              </w:rPr>
              <w:t>0.3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秒增加</w:t>
            </w:r>
            <w:r>
              <w:rPr>
                <w:rFonts w:hint="default" w:eastAsia="仿宋_GB2312" w:cs="Calibri"/>
                <w:sz w:val="24"/>
                <w:lang w:bidi="ar"/>
              </w:rPr>
              <w:t>1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分，最高</w:t>
            </w:r>
            <w:r>
              <w:rPr>
                <w:rFonts w:hint="default" w:eastAsia="仿宋_GB2312" w:cs="Calibri"/>
                <w:sz w:val="24"/>
                <w:lang w:bidi="ar"/>
              </w:rPr>
              <w:t>15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分。</w:t>
            </w:r>
          </w:p>
        </w:tc>
        <w:tc>
          <w:tcPr>
            <w:tcW w:w="86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748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备注</w:t>
            </w:r>
          </w:p>
        </w:tc>
        <w:tc>
          <w:tcPr>
            <w:tcW w:w="8430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总成绩最高</w:t>
            </w:r>
            <w:r>
              <w:rPr>
                <w:rFonts w:hint="default" w:eastAsia="仿宋_GB2312" w:cs="Calibri"/>
                <w:sz w:val="24"/>
                <w:lang w:bidi="ar"/>
              </w:rPr>
              <w:t>40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分，单项未取得有效成绩的不予招录。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2.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测试项目及标准中</w:t>
            </w:r>
            <w:r>
              <w:rPr>
                <w:rFonts w:hint="default" w:eastAsia="仿宋_GB2312" w:cs="Calibri"/>
                <w:sz w:val="24"/>
                <w:lang w:bidi="ar"/>
              </w:rPr>
              <w:t>“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以上</w:t>
            </w:r>
            <w:r>
              <w:rPr>
                <w:rFonts w:hint="default" w:eastAsia="仿宋_GB2312" w:cs="Calibri"/>
                <w:sz w:val="24"/>
                <w:lang w:bidi="ar"/>
              </w:rPr>
              <w:t>”“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以下</w:t>
            </w:r>
            <w:r>
              <w:rPr>
                <w:rFonts w:hint="default" w:eastAsia="仿宋_GB2312" w:cs="Calibri"/>
                <w:sz w:val="24"/>
                <w:lang w:bidi="ar"/>
              </w:rPr>
              <w:t>”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均含本级、本数。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0178" w:type="dxa"/>
            <w:gridSpan w:val="21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岗位适应性测试项目及标准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221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项目</w:t>
            </w:r>
          </w:p>
        </w:tc>
        <w:tc>
          <w:tcPr>
            <w:tcW w:w="487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测试办法</w:t>
            </w:r>
          </w:p>
        </w:tc>
        <w:tc>
          <w:tcPr>
            <w:tcW w:w="7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优秀</w:t>
            </w:r>
          </w:p>
        </w:tc>
        <w:tc>
          <w:tcPr>
            <w:tcW w:w="7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良好</w:t>
            </w:r>
          </w:p>
        </w:tc>
        <w:tc>
          <w:tcPr>
            <w:tcW w:w="7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中等</w:t>
            </w:r>
          </w:p>
        </w:tc>
        <w:tc>
          <w:tcPr>
            <w:tcW w:w="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一般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  <w:jc w:val="center"/>
        </w:trPr>
        <w:tc>
          <w:tcPr>
            <w:tcW w:w="221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负重登六楼</w:t>
            </w:r>
          </w:p>
        </w:tc>
        <w:tc>
          <w:tcPr>
            <w:tcW w:w="487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eastAsia="仿宋_GB2312"/>
                <w:sz w:val="24"/>
              </w:rPr>
            </w:pPr>
            <w:r>
              <w:rPr>
                <w:rFonts w:hint="default" w:ascii="仿宋_GB2312" w:eastAsia="仿宋_GB2312" w:cs="仿宋_GB2312"/>
                <w:sz w:val="24"/>
                <w:lang w:bidi="ar"/>
              </w:rPr>
              <w:t>考生佩戴消防头盔及消防安全腰带，手提两盘</w:t>
            </w:r>
            <w:r>
              <w:rPr>
                <w:rFonts w:hint="default" w:eastAsia="仿宋_GB2312"/>
                <w:sz w:val="24"/>
                <w:lang w:bidi="ar"/>
              </w:rPr>
              <w:t>65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毫米口径水带，从一楼楼梯口登至六楼楼梯口。记录时间。</w:t>
            </w:r>
          </w:p>
        </w:tc>
        <w:tc>
          <w:tcPr>
            <w:tcW w:w="7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1′15″</w:t>
            </w:r>
          </w:p>
        </w:tc>
        <w:tc>
          <w:tcPr>
            <w:tcW w:w="7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1′30″</w:t>
            </w:r>
          </w:p>
        </w:tc>
        <w:tc>
          <w:tcPr>
            <w:tcW w:w="7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1′40″</w:t>
            </w:r>
          </w:p>
        </w:tc>
        <w:tc>
          <w:tcPr>
            <w:tcW w:w="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1′50″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  <w:jc w:val="center"/>
        </w:trPr>
        <w:tc>
          <w:tcPr>
            <w:tcW w:w="221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原地攀登六米拉梯</w:t>
            </w:r>
          </w:p>
        </w:tc>
        <w:tc>
          <w:tcPr>
            <w:tcW w:w="487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eastAsia="仿宋_GB2312"/>
                <w:sz w:val="24"/>
              </w:rPr>
            </w:pPr>
            <w:r>
              <w:rPr>
                <w:rFonts w:hint="default" w:ascii="仿宋_GB2312" w:eastAsia="仿宋_GB2312" w:cs="仿宋_GB2312"/>
                <w:sz w:val="24"/>
                <w:lang w:bidi="ar"/>
              </w:rPr>
              <w:t>考生穿着全套消防员防护装具，扣好安全绳，从原地逐级攀登架设在训练塔窗口的六米拉梯，并进入二楼平台。记录时间。</w:t>
            </w:r>
          </w:p>
        </w:tc>
        <w:tc>
          <w:tcPr>
            <w:tcW w:w="7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10″</w:t>
            </w:r>
          </w:p>
        </w:tc>
        <w:tc>
          <w:tcPr>
            <w:tcW w:w="7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15″</w:t>
            </w:r>
          </w:p>
        </w:tc>
        <w:tc>
          <w:tcPr>
            <w:tcW w:w="7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20″</w:t>
            </w:r>
          </w:p>
        </w:tc>
        <w:tc>
          <w:tcPr>
            <w:tcW w:w="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25″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221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黑暗环境搜寻</w:t>
            </w:r>
          </w:p>
        </w:tc>
        <w:tc>
          <w:tcPr>
            <w:tcW w:w="487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eastAsia="仿宋_GB2312"/>
                <w:sz w:val="24"/>
              </w:rPr>
            </w:pPr>
            <w:r>
              <w:rPr>
                <w:rFonts w:hint="default" w:ascii="仿宋_GB2312" w:eastAsia="仿宋_GB2312" w:cs="仿宋_GB2312"/>
                <w:sz w:val="24"/>
                <w:lang w:bidi="ar"/>
              </w:rPr>
              <w:t>考生穿着全套消防员防护装具，从长度为</w:t>
            </w:r>
            <w:r>
              <w:rPr>
                <w:rFonts w:hint="default" w:eastAsia="仿宋_GB2312"/>
                <w:sz w:val="24"/>
                <w:lang w:bidi="ar"/>
              </w:rPr>
              <w:t>20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米的封闭式</w:t>
            </w:r>
            <w:r>
              <w:rPr>
                <w:rFonts w:hint="default" w:eastAsia="仿宋_GB2312" w:cs="Calibri"/>
                <w:sz w:val="24"/>
                <w:lang w:bidi="ar"/>
              </w:rPr>
              <w:t>L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型通道一侧进入，以双手双膝匍匐前进的姿势从</w:t>
            </w:r>
            <w:r>
              <w:rPr>
                <w:rFonts w:hint="default" w:eastAsia="仿宋_GB2312" w:cs="Calibri"/>
                <w:sz w:val="24"/>
                <w:lang w:bidi="ar"/>
              </w:rPr>
              <w:t>L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型通道另一侧穿出。记录时间。</w:t>
            </w:r>
          </w:p>
        </w:tc>
        <w:tc>
          <w:tcPr>
            <w:tcW w:w="7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38″</w:t>
            </w:r>
          </w:p>
        </w:tc>
        <w:tc>
          <w:tcPr>
            <w:tcW w:w="7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40″</w:t>
            </w:r>
          </w:p>
        </w:tc>
        <w:tc>
          <w:tcPr>
            <w:tcW w:w="7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42″</w:t>
            </w:r>
          </w:p>
        </w:tc>
        <w:tc>
          <w:tcPr>
            <w:tcW w:w="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45″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  <w:jc w:val="center"/>
        </w:trPr>
        <w:tc>
          <w:tcPr>
            <w:tcW w:w="221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拖拽</w:t>
            </w:r>
          </w:p>
        </w:tc>
        <w:tc>
          <w:tcPr>
            <w:tcW w:w="487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eastAsia="仿宋_GB2312"/>
                <w:sz w:val="24"/>
              </w:rPr>
            </w:pPr>
            <w:r>
              <w:rPr>
                <w:rFonts w:hint="default" w:ascii="仿宋_GB2312" w:eastAsia="仿宋_GB2312" w:cs="仿宋_GB2312"/>
                <w:sz w:val="24"/>
                <w:lang w:bidi="ar"/>
              </w:rPr>
              <w:t>考生佩戴消防头盔及消防安全腰带，将</w:t>
            </w:r>
            <w:r>
              <w:rPr>
                <w:rFonts w:hint="default" w:eastAsia="仿宋_GB2312"/>
                <w:sz w:val="24"/>
                <w:lang w:bidi="ar"/>
              </w:rPr>
              <w:t>60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公斤重的假人从起点线拖拽至距离起点线</w:t>
            </w:r>
            <w:r>
              <w:rPr>
                <w:rFonts w:hint="default" w:eastAsia="仿宋_GB2312" w:cs="Calibri"/>
                <w:sz w:val="24"/>
                <w:lang w:bidi="ar"/>
              </w:rPr>
              <w:t>10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米处的终点线（假人整体越过终点线）。记录时间。</w:t>
            </w:r>
          </w:p>
        </w:tc>
        <w:tc>
          <w:tcPr>
            <w:tcW w:w="7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12″</w:t>
            </w:r>
          </w:p>
        </w:tc>
        <w:tc>
          <w:tcPr>
            <w:tcW w:w="7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13″</w:t>
            </w:r>
          </w:p>
        </w:tc>
        <w:tc>
          <w:tcPr>
            <w:tcW w:w="7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14″</w:t>
            </w:r>
          </w:p>
        </w:tc>
        <w:tc>
          <w:tcPr>
            <w:tcW w:w="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  <w:lang w:bidi="ar"/>
              </w:rPr>
              <w:t>15″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  <w:jc w:val="center"/>
        </w:trPr>
        <w:tc>
          <w:tcPr>
            <w:tcW w:w="221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备注</w:t>
            </w:r>
          </w:p>
        </w:tc>
        <w:tc>
          <w:tcPr>
            <w:tcW w:w="7959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rPr>
                <w:rFonts w:hint="default" w:eastAsia="仿宋_GB2312"/>
                <w:sz w:val="24"/>
              </w:rPr>
            </w:pPr>
            <w:r>
              <w:rPr>
                <w:rFonts w:hint="default" w:ascii="仿宋_GB2312" w:eastAsia="仿宋_GB2312" w:cs="仿宋_GB2312"/>
                <w:sz w:val="24"/>
                <w:lang w:bidi="ar"/>
              </w:rPr>
              <w:t>单项成绩未达到</w:t>
            </w:r>
            <w:r>
              <w:rPr>
                <w:rFonts w:hint="default" w:eastAsia="仿宋_GB2312" w:cs="Calibri"/>
                <w:sz w:val="24"/>
                <w:lang w:bidi="ar"/>
              </w:rPr>
              <w:t>“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一般</w:t>
            </w:r>
            <w:r>
              <w:rPr>
                <w:rFonts w:hint="default" w:eastAsia="仿宋_GB2312" w:cs="Calibri"/>
                <w:sz w:val="24"/>
                <w:lang w:bidi="ar"/>
              </w:rPr>
              <w:t>”</w:t>
            </w:r>
            <w:r>
              <w:rPr>
                <w:rFonts w:hint="default" w:ascii="仿宋_GB2312" w:eastAsia="仿宋_GB2312" w:cs="仿宋_GB2312"/>
                <w:sz w:val="24"/>
                <w:lang w:bidi="ar"/>
              </w:rPr>
              <w:t>标准的不予招录。</w:t>
            </w:r>
          </w:p>
        </w:tc>
      </w:tr>
    </w:tbl>
    <w:p/>
    <w:p/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MGQ3YzgxNzc1MmExOTExNDA4NTBlYWM0N2RlNDIifQ=="/>
  </w:docVars>
  <w:rsids>
    <w:rsidRoot w:val="21FB2BBF"/>
    <w:rsid w:val="21FB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2025-09-09T02:13:00Z</dcterms:created>
  <dc:creator>Administrator</dc:creator>
  <cp:lastModifiedBy>Administrator</cp:lastModifiedBy>
  <dcterms:modified xsi:type="dcterms:W3CDTF">2025-09-09T02:14:08Z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910C71C3E7DB473C87FE97AE9333E54E</vt:lpwstr>
  </property>
</Properties>
</file>