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FFFFFF" w:fill="FFFFFF"/>
        <w:spacing w:before="0" w:beforeAutospacing="0" w:after="0" w:afterAutospacing="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 w:val="0"/>
        <w:shd w:val="clear" w:color="FFFFFF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安庆市双生谷发展促进中心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公开选调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副科级人员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岗位信息表</w:t>
      </w:r>
    </w:p>
    <w:tbl>
      <w:tblPr>
        <w:tblStyle w:val="6"/>
        <w:tblpPr w:leftFromText="180" w:rightFromText="180" w:vertAnchor="text" w:horzAnchor="page" w:tblpXSpec="center" w:tblpY="175"/>
        <w:tblW w:w="504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106"/>
        <w:gridCol w:w="879"/>
        <w:gridCol w:w="879"/>
        <w:gridCol w:w="1126"/>
        <w:gridCol w:w="670"/>
        <w:gridCol w:w="664"/>
        <w:gridCol w:w="1146"/>
        <w:gridCol w:w="902"/>
        <w:gridCol w:w="1338"/>
        <w:gridCol w:w="957"/>
        <w:gridCol w:w="3108"/>
        <w:gridCol w:w="9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20" w:type="pct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  <w:t>序号</w:t>
            </w:r>
          </w:p>
        </w:tc>
        <w:tc>
          <w:tcPr>
            <w:tcW w:w="386" w:type="pct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选调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单位</w:t>
            </w:r>
          </w:p>
        </w:tc>
        <w:tc>
          <w:tcPr>
            <w:tcW w:w="307" w:type="pct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单位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性质</w:t>
            </w:r>
          </w:p>
        </w:tc>
        <w:tc>
          <w:tcPr>
            <w:tcW w:w="307" w:type="pct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岗位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类别</w:t>
            </w:r>
          </w:p>
        </w:tc>
        <w:tc>
          <w:tcPr>
            <w:tcW w:w="393" w:type="pct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选调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岗位</w:t>
            </w:r>
          </w:p>
        </w:tc>
        <w:tc>
          <w:tcPr>
            <w:tcW w:w="234" w:type="pct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岗位代码</w:t>
            </w:r>
          </w:p>
        </w:tc>
        <w:tc>
          <w:tcPr>
            <w:tcW w:w="232" w:type="pct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名额</w:t>
            </w:r>
          </w:p>
        </w:tc>
        <w:tc>
          <w:tcPr>
            <w:tcW w:w="2601" w:type="pct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选调条件</w:t>
            </w:r>
          </w:p>
        </w:tc>
        <w:tc>
          <w:tcPr>
            <w:tcW w:w="315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20" w:type="pct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386" w:type="pct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307" w:type="pct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307" w:type="pct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393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234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232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</w:p>
        </w:tc>
        <w:tc>
          <w:tcPr>
            <w:tcW w:w="400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05" w:leftChars="-50" w:right="-105" w:rightChars="-5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专业</w:t>
            </w:r>
          </w:p>
        </w:tc>
        <w:tc>
          <w:tcPr>
            <w:tcW w:w="315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年龄</w:t>
            </w:r>
          </w:p>
        </w:tc>
        <w:tc>
          <w:tcPr>
            <w:tcW w:w="4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学历</w:t>
            </w:r>
          </w:p>
        </w:tc>
        <w:tc>
          <w:tcPr>
            <w:tcW w:w="334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</w:rPr>
              <w:t>学</w:t>
            </w: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位</w:t>
            </w:r>
          </w:p>
        </w:tc>
        <w:tc>
          <w:tcPr>
            <w:tcW w:w="108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lang w:eastAsia="zh-CN"/>
              </w:rPr>
              <w:t>其他</w:t>
            </w:r>
          </w:p>
        </w:tc>
        <w:tc>
          <w:tcPr>
            <w:tcW w:w="31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220" w:type="pct"/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86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安庆市双生谷发展促进中心</w:t>
            </w:r>
          </w:p>
        </w:tc>
        <w:tc>
          <w:tcPr>
            <w:tcW w:w="30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公益一类事业单位</w:t>
            </w:r>
          </w:p>
        </w:tc>
        <w:tc>
          <w:tcPr>
            <w:tcW w:w="30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21" w:leftChars="10" w:right="0" w:rightChars="0"/>
              <w:jc w:val="center"/>
              <w:textAlignment w:val="auto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管理</w:t>
            </w:r>
          </w:p>
        </w:tc>
        <w:tc>
          <w:tcPr>
            <w:tcW w:w="393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资产管理部副部长（副科级、八级管理岗）</w:t>
            </w:r>
          </w:p>
        </w:tc>
        <w:tc>
          <w:tcPr>
            <w:tcW w:w="234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default" w:ascii="仿宋_GB2312" w:hAnsi="仿宋" w:eastAsia="仿宋_GB2312" w:cs="仿宋"/>
                <w:sz w:val="22"/>
                <w:szCs w:val="22"/>
                <w:lang w:val="en" w:eastAsia="zh-CN"/>
              </w:rPr>
              <w:t>A</w:t>
            </w:r>
          </w:p>
        </w:tc>
        <w:tc>
          <w:tcPr>
            <w:tcW w:w="232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00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工商管理类、金融学类、经济学类、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sz w:val="22"/>
                <w:szCs w:val="22"/>
                <w:lang w:val="en-US" w:eastAsia="zh-CN"/>
              </w:rPr>
              <w:t>经济与贸易类、财政学类</w:t>
            </w:r>
          </w:p>
        </w:tc>
        <w:tc>
          <w:tcPr>
            <w:tcW w:w="315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38周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岁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以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下</w:t>
            </w:r>
          </w:p>
        </w:tc>
        <w:tc>
          <w:tcPr>
            <w:tcW w:w="4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大学本科及以上</w:t>
            </w:r>
          </w:p>
        </w:tc>
        <w:tc>
          <w:tcPr>
            <w:tcW w:w="334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108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sz w:val="22"/>
                <w:szCs w:val="22"/>
                <w:lang w:val="en-US" w:eastAsia="zh-CN"/>
              </w:rPr>
              <w:t>中共党员，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须任公益一类财政全额拨款事业单位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、现聘任在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副科级领导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岗位，且在现单位工作满1年，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具有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1年以上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投融资、资产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管理、财务会计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相关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工作经历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color w:val="FF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220" w:type="pct"/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sz w:val="22"/>
                <w:szCs w:val="22"/>
                <w:lang w:val="en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86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安庆市双生谷发展促进中心</w:t>
            </w:r>
          </w:p>
        </w:tc>
        <w:tc>
          <w:tcPr>
            <w:tcW w:w="30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公益一类事业单位</w:t>
            </w:r>
          </w:p>
        </w:tc>
        <w:tc>
          <w:tcPr>
            <w:tcW w:w="30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管理</w:t>
            </w:r>
          </w:p>
        </w:tc>
        <w:tc>
          <w:tcPr>
            <w:tcW w:w="393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产业发展部副部长（副科级、八级管理岗）</w:t>
            </w:r>
          </w:p>
        </w:tc>
        <w:tc>
          <w:tcPr>
            <w:tcW w:w="234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sz w:val="22"/>
                <w:szCs w:val="22"/>
                <w:lang w:val="en" w:eastAsia="zh-CN"/>
              </w:rPr>
              <w:t>B</w:t>
            </w:r>
          </w:p>
        </w:tc>
        <w:tc>
          <w:tcPr>
            <w:tcW w:w="232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１</w:t>
            </w:r>
          </w:p>
        </w:tc>
        <w:tc>
          <w:tcPr>
            <w:tcW w:w="400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315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38周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岁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</w:rPr>
              <w:t>以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下</w:t>
            </w:r>
          </w:p>
        </w:tc>
        <w:tc>
          <w:tcPr>
            <w:tcW w:w="4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大学本科及以上</w:t>
            </w:r>
          </w:p>
        </w:tc>
        <w:tc>
          <w:tcPr>
            <w:tcW w:w="334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eastAsia="zh-CN"/>
              </w:rPr>
              <w:t>学士及以上</w:t>
            </w:r>
          </w:p>
        </w:tc>
        <w:tc>
          <w:tcPr>
            <w:tcW w:w="108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sz w:val="22"/>
                <w:szCs w:val="22"/>
                <w:lang w:val="en-US" w:eastAsia="zh-CN"/>
              </w:rPr>
              <w:t>中共党员，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须任公益一类财政全额拨款事业单位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、现聘任在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-US" w:eastAsia="zh-CN"/>
              </w:rPr>
              <w:t>副科级领导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岗位，且在现单位工作满1年，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" w:eastAsia="zh-CN"/>
              </w:rPr>
              <w:t>具有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1年以上</w:t>
            </w:r>
            <w:r>
              <w:rPr>
                <w:rFonts w:hint="default" w:ascii="仿宋_GB2312" w:hAnsi="仿宋" w:eastAsia="仿宋_GB2312" w:cs="仿宋"/>
                <w:sz w:val="22"/>
                <w:szCs w:val="22"/>
                <w:lang w:val="en" w:eastAsia="zh-CN"/>
              </w:rPr>
              <w:t>经济部门</w:t>
            </w: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工作经历</w:t>
            </w:r>
          </w:p>
        </w:tc>
        <w:tc>
          <w:tcPr>
            <w:tcW w:w="31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仿宋"/>
                <w:color w:val="FF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22"/>
                <w:lang w:val="en-US" w:eastAsia="zh-CN"/>
              </w:rPr>
              <w:t>能适应长期出差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2NjgxYTNjNzIwMDdiNDZlY2NlOGExOTVlYjA3NTEifQ=="/>
  </w:docVars>
  <w:rsids>
    <w:rsidRoot w:val="56A579A4"/>
    <w:rsid w:val="56A5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 w:val="0"/>
      <w:jc w:val="both"/>
    </w:pPr>
    <w:rPr>
      <w:rFonts w:ascii="宋体" w:hAnsi="Courier New" w:eastAsia="宋体" w:cs="宋体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2025-12-02T08:04:00Z</dcterms:created>
  <dc:creator>周菊</dc:creator>
  <cp:lastModifiedBy>周菊</cp:lastModifiedBy>
  <dcterms:modified xsi:type="dcterms:W3CDTF">2025-12-02T08:05:51Z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6BF9063191F14B62AF450441160BCF61_11</vt:lpwstr>
  </property>
</Properties>
</file>