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05CBD6">
      <w:pPr>
        <w:pStyle w:val="7"/>
        <w:spacing w:line="500" w:lineRule="exact"/>
        <w:ind w:left="0" w:leftChars="0" w:firstLine="0" w:firstLineChars="0"/>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安徽理工大学科技园经开园区招聘公告</w:t>
      </w:r>
    </w:p>
    <w:p w14:paraId="71059425">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400" w:lineRule="exact"/>
        <w:ind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p>
    <w:p w14:paraId="43AFED6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b w:val="0"/>
          <w:bCs w:val="0"/>
          <w:color w:val="000000"/>
          <w:sz w:val="32"/>
          <w:szCs w:val="32"/>
          <w:lang w:val="en-US"/>
        </w:rPr>
      </w:pPr>
      <w:r>
        <w:rPr>
          <w:rFonts w:hint="eastAsia" w:ascii="仿宋_GB2312" w:hAnsi="仿宋_GB2312" w:eastAsia="仿宋_GB2312" w:cs="仿宋_GB2312"/>
          <w:i w:val="0"/>
          <w:iCs w:val="0"/>
          <w:caps w:val="0"/>
          <w:color w:val="auto"/>
          <w:spacing w:val="0"/>
          <w:sz w:val="32"/>
          <w:szCs w:val="32"/>
          <w:shd w:val="clear" w:fill="FFFFFF"/>
          <w:lang w:val="en-US" w:eastAsia="zh-CN"/>
        </w:rPr>
        <w:t>根据安</w:t>
      </w:r>
      <w:r>
        <w:rPr>
          <w:rFonts w:hint="eastAsia" w:ascii="仿宋_GB2312" w:hAnsi="仿宋_GB2312" w:eastAsia="仿宋_GB2312" w:cs="仿宋_GB2312"/>
          <w:i w:val="0"/>
          <w:iCs w:val="0"/>
          <w:caps w:val="0"/>
          <w:color w:val="auto"/>
          <w:spacing w:val="0"/>
          <w:sz w:val="32"/>
          <w:szCs w:val="32"/>
          <w:shd w:val="clear" w:fill="FFFFFF"/>
          <w:lang w:val="en-US"/>
        </w:rPr>
        <w:t>徽理工大学科技园</w:t>
      </w:r>
      <w:r>
        <w:rPr>
          <w:rFonts w:hint="eastAsia" w:ascii="仿宋_GB2312" w:hAnsi="仿宋_GB2312" w:eastAsia="仿宋_GB2312" w:cs="仿宋_GB2312"/>
          <w:i w:val="0"/>
          <w:iCs w:val="0"/>
          <w:caps w:val="0"/>
          <w:color w:val="auto"/>
          <w:spacing w:val="0"/>
          <w:sz w:val="32"/>
          <w:szCs w:val="32"/>
          <w:shd w:val="clear" w:fill="FFFFFF"/>
          <w:lang w:val="en-US" w:eastAsia="zh-CN"/>
        </w:rPr>
        <w:t>事业发展需要，现公开招聘副总经理1名，负责大学科技园经开园区经营管理工作。</w:t>
      </w:r>
    </w:p>
    <w:p w14:paraId="366E2F2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bCs/>
          <w:i w:val="0"/>
          <w:iCs w:val="0"/>
          <w:caps w:val="0"/>
          <w:color w:val="000000"/>
          <w:spacing w:val="0"/>
          <w:sz w:val="32"/>
          <w:szCs w:val="32"/>
          <w:shd w:val="clear" w:fill="FFFFFF"/>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i w:val="0"/>
          <w:iCs w:val="0"/>
          <w:caps w:val="0"/>
          <w:color w:val="000000"/>
          <w:spacing w:val="0"/>
          <w:sz w:val="32"/>
          <w:szCs w:val="32"/>
          <w:shd w:val="clear" w:fill="FFFFFF"/>
          <w:lang w:val="en-US" w:eastAsia="zh-CN"/>
        </w:rPr>
        <w:t>招聘内容</w:t>
      </w:r>
    </w:p>
    <w:p w14:paraId="44AE47BB">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eastAsia="zh-CN"/>
        </w:rPr>
        <w:t>（一）</w:t>
      </w:r>
      <w:r>
        <w:rPr>
          <w:rFonts w:hint="eastAsia" w:ascii="仿宋_GB2312" w:hAnsi="仿宋_GB2312" w:eastAsia="仿宋_GB2312" w:cs="仿宋_GB2312"/>
          <w:i w:val="0"/>
          <w:iCs w:val="0"/>
          <w:caps w:val="0"/>
          <w:color w:val="000000"/>
          <w:spacing w:val="0"/>
          <w:sz w:val="32"/>
          <w:szCs w:val="32"/>
          <w:shd w:val="clear" w:fill="FFFFFF"/>
        </w:rPr>
        <w:t>应聘条件</w:t>
      </w:r>
    </w:p>
    <w:p w14:paraId="1D8E0E15">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1.</w:t>
      </w:r>
      <w:r>
        <w:rPr>
          <w:rFonts w:hint="eastAsia" w:ascii="仿宋_GB2312" w:hAnsi="仿宋_GB2312" w:eastAsia="仿宋_GB2312" w:cs="仿宋_GB2312"/>
          <w:i w:val="0"/>
          <w:iCs w:val="0"/>
          <w:caps w:val="0"/>
          <w:color w:val="000000"/>
          <w:spacing w:val="0"/>
          <w:sz w:val="32"/>
          <w:szCs w:val="32"/>
          <w:shd w:val="clear" w:fill="FFFFFF"/>
        </w:rPr>
        <w:t>拥护中国共产党的领导，具有坚定的政治立场、较高的思想政治素质和政策理论水平。</w:t>
      </w:r>
    </w:p>
    <w:p w14:paraId="75F55630">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eastAsia="zh-CN"/>
        </w:rPr>
        <w:t>2.具</w:t>
      </w:r>
      <w:r>
        <w:rPr>
          <w:rFonts w:hint="eastAsia" w:ascii="仿宋_GB2312" w:hAnsi="仿宋_GB2312" w:eastAsia="仿宋_GB2312" w:cs="仿宋_GB2312"/>
          <w:i w:val="0"/>
          <w:iCs w:val="0"/>
          <w:caps w:val="0"/>
          <w:color w:val="000000"/>
          <w:spacing w:val="0"/>
          <w:sz w:val="32"/>
          <w:szCs w:val="32"/>
          <w:shd w:val="clear" w:fill="FFFFFF"/>
        </w:rPr>
        <w:t>有较强的领导能力、统筹协调能力和对外交往能力；具有良好的品行修养、高尚的职业道德，作风正派，爱岗敬业。</w:t>
      </w:r>
    </w:p>
    <w:p w14:paraId="1D1CF373">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3.</w:t>
      </w:r>
      <w:r>
        <w:rPr>
          <w:rFonts w:hint="eastAsia" w:ascii="仿宋_GB2312" w:hAnsi="仿宋_GB2312" w:eastAsia="仿宋_GB2312" w:cs="仿宋_GB2312"/>
          <w:i w:val="0"/>
          <w:iCs w:val="0"/>
          <w:caps w:val="0"/>
          <w:color w:val="000000"/>
          <w:spacing w:val="0"/>
          <w:sz w:val="32"/>
          <w:szCs w:val="32"/>
          <w:shd w:val="clear" w:fill="FFFFFF"/>
        </w:rPr>
        <w:t>具有全日制本科及以上学历。</w:t>
      </w:r>
    </w:p>
    <w:p w14:paraId="054911BB">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Times New Roman" w:hAnsi="Times New Roman" w:eastAsia="仿宋_GB2312" w:cs="Times New Roman"/>
          <w:bCs/>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4.</w:t>
      </w:r>
      <w:r>
        <w:rPr>
          <w:rFonts w:hint="eastAsia" w:ascii="仿宋_GB2312" w:hAnsi="仿宋_GB2312" w:eastAsia="仿宋_GB2312" w:cs="仿宋_GB2312"/>
          <w:i w:val="0"/>
          <w:iCs w:val="0"/>
          <w:caps w:val="0"/>
          <w:color w:val="000000"/>
          <w:spacing w:val="0"/>
          <w:sz w:val="32"/>
          <w:szCs w:val="32"/>
          <w:shd w:val="clear" w:fill="FFFFFF"/>
        </w:rPr>
        <w:t>具有</w:t>
      </w:r>
      <w:r>
        <w:rPr>
          <w:rFonts w:hint="eastAsia" w:ascii="Times New Roman" w:hAnsi="Times New Roman" w:eastAsia="仿宋_GB2312" w:cs="Times New Roman"/>
          <w:bCs/>
          <w:sz w:val="32"/>
          <w:szCs w:val="32"/>
          <w:shd w:val="clear" w:color="auto" w:fill="FFFFFF"/>
          <w:lang w:val="en-US" w:eastAsia="zh-CN"/>
        </w:rPr>
        <w:t>5年及以上相关管理经验。</w:t>
      </w:r>
    </w:p>
    <w:p w14:paraId="1B79A0AB">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5.</w:t>
      </w:r>
      <w:r>
        <w:rPr>
          <w:rFonts w:hint="eastAsia" w:ascii="Times New Roman" w:hAnsi="Times New Roman" w:eastAsia="仿宋_GB2312" w:cs="Times New Roman"/>
          <w:bCs/>
          <w:sz w:val="32"/>
          <w:szCs w:val="32"/>
          <w:shd w:val="clear" w:color="auto" w:fill="FFFFFF"/>
          <w:lang w:val="en-US" w:eastAsia="zh-CN"/>
        </w:rPr>
        <w:t>具备3年及以上科技成果转化、创业孵化等相关工作经历。</w:t>
      </w:r>
    </w:p>
    <w:p w14:paraId="2F5E6870">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eastAsia="zh-CN"/>
        </w:rPr>
        <w:t>6.</w:t>
      </w:r>
      <w:r>
        <w:rPr>
          <w:rFonts w:hint="eastAsia" w:ascii="仿宋_GB2312" w:hAnsi="仿宋_GB2312" w:eastAsia="仿宋_GB2312" w:cs="仿宋_GB2312"/>
          <w:i w:val="0"/>
          <w:iCs w:val="0"/>
          <w:caps w:val="0"/>
          <w:color w:val="000000"/>
          <w:spacing w:val="0"/>
          <w:sz w:val="32"/>
          <w:szCs w:val="32"/>
          <w:shd w:val="clear" w:fill="FFFFFF"/>
        </w:rPr>
        <w:t>具有正常履行职责的身体和心理条件。</w:t>
      </w:r>
    </w:p>
    <w:p w14:paraId="4A772B9D">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有下列情形之一的人员，不得应聘：</w:t>
      </w:r>
    </w:p>
    <w:p w14:paraId="406BC866">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1.不符合岗位招聘条件的人员。</w:t>
      </w:r>
    </w:p>
    <w:p w14:paraId="68D17FA3">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2.现役军人。</w:t>
      </w:r>
    </w:p>
    <w:p w14:paraId="75B69CE6">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3.曾因犯罪受过刑事处罚的人员和曾被开除公职的人员、受到党纪政纪处分期限未满或者正在接受纪律审查的人员、处于刑事处罚期间或者正在接受司法调查尚未做出结论的人员。</w:t>
      </w:r>
    </w:p>
    <w:p w14:paraId="3FCF46E9">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4.在各级公务员考录、事业单位招聘中被认定有舞弊等严重违纪行为（仍在禁考期）的。</w:t>
      </w:r>
    </w:p>
    <w:p w14:paraId="77D18893">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eastAsia="zh-CN"/>
        </w:rPr>
        <w:t>5.曾有严重学术不端等不良行为的。</w:t>
      </w:r>
    </w:p>
    <w:p w14:paraId="3CBF386C">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（二）岗位职责</w:t>
      </w:r>
    </w:p>
    <w:p w14:paraId="0A2FA932">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1.分管</w:t>
      </w:r>
      <w:r>
        <w:rPr>
          <w:rFonts w:hint="eastAsia" w:ascii="仿宋_GB2312" w:hAnsi="仿宋_GB2312" w:eastAsia="仿宋_GB2312" w:cs="仿宋_GB2312"/>
          <w:i w:val="0"/>
          <w:iCs w:val="0"/>
          <w:caps w:val="0"/>
          <w:color w:val="000000"/>
          <w:spacing w:val="0"/>
          <w:sz w:val="32"/>
          <w:szCs w:val="32"/>
          <w:shd w:val="clear" w:fill="FFFFFF"/>
        </w:rPr>
        <w:t>大学科技园</w:t>
      </w:r>
      <w:r>
        <w:rPr>
          <w:rFonts w:hint="eastAsia" w:ascii="仿宋_GB2312" w:hAnsi="仿宋_GB2312" w:eastAsia="仿宋_GB2312" w:cs="仿宋_GB2312"/>
          <w:i w:val="0"/>
          <w:iCs w:val="0"/>
          <w:caps w:val="0"/>
          <w:color w:val="000000"/>
          <w:spacing w:val="0"/>
          <w:sz w:val="32"/>
          <w:szCs w:val="32"/>
          <w:shd w:val="clear" w:fill="FFFFFF"/>
          <w:lang w:val="en-US" w:eastAsia="zh-CN"/>
        </w:rPr>
        <w:t>经开园区日常经营管理工作。</w:t>
      </w:r>
    </w:p>
    <w:p w14:paraId="2C5CD1BC">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2.完成</w:t>
      </w:r>
      <w:r>
        <w:rPr>
          <w:rFonts w:hint="eastAsia" w:ascii="仿宋_GB2312" w:hAnsi="仿宋_GB2312" w:eastAsia="仿宋_GB2312" w:cs="仿宋_GB2312"/>
          <w:i w:val="0"/>
          <w:iCs w:val="0"/>
          <w:caps w:val="0"/>
          <w:color w:val="000000"/>
          <w:spacing w:val="0"/>
          <w:sz w:val="32"/>
          <w:szCs w:val="32"/>
          <w:shd w:val="clear" w:fill="FFFFFF"/>
        </w:rPr>
        <w:t>大学科技园</w:t>
      </w:r>
      <w:r>
        <w:rPr>
          <w:rFonts w:hint="eastAsia" w:ascii="仿宋_GB2312" w:hAnsi="仿宋_GB2312" w:eastAsia="仿宋_GB2312" w:cs="仿宋_GB2312"/>
          <w:i w:val="0"/>
          <w:iCs w:val="0"/>
          <w:caps w:val="0"/>
          <w:color w:val="000000"/>
          <w:spacing w:val="0"/>
          <w:sz w:val="32"/>
          <w:szCs w:val="32"/>
          <w:shd w:val="clear" w:fill="FFFFFF"/>
          <w:lang w:val="en-US" w:eastAsia="zh-CN"/>
        </w:rPr>
        <w:t>经开园区绩效考核指标任务。</w:t>
      </w:r>
    </w:p>
    <w:p w14:paraId="6C89465A">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3.负责</w:t>
      </w:r>
      <w:r>
        <w:rPr>
          <w:rFonts w:hint="eastAsia" w:ascii="仿宋_GB2312" w:hAnsi="仿宋_GB2312" w:eastAsia="仿宋_GB2312" w:cs="仿宋_GB2312"/>
          <w:i w:val="0"/>
          <w:iCs w:val="0"/>
          <w:caps w:val="0"/>
          <w:color w:val="000000"/>
          <w:spacing w:val="0"/>
          <w:sz w:val="32"/>
          <w:szCs w:val="32"/>
          <w:shd w:val="clear" w:fill="FFFFFF"/>
        </w:rPr>
        <w:t>大学科技园</w:t>
      </w:r>
      <w:r>
        <w:rPr>
          <w:rFonts w:hint="eastAsia" w:ascii="仿宋_GB2312" w:hAnsi="仿宋_GB2312" w:eastAsia="仿宋_GB2312" w:cs="仿宋_GB2312"/>
          <w:i w:val="0"/>
          <w:iCs w:val="0"/>
          <w:caps w:val="0"/>
          <w:color w:val="000000"/>
          <w:spacing w:val="0"/>
          <w:sz w:val="32"/>
          <w:szCs w:val="32"/>
          <w:shd w:val="clear" w:fill="FFFFFF"/>
          <w:lang w:val="en-US" w:eastAsia="zh-CN"/>
        </w:rPr>
        <w:t>经开园区双招双引及企业服务工作。</w:t>
      </w:r>
    </w:p>
    <w:p w14:paraId="6352CC70">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20" w:lineRule="exact"/>
        <w:ind w:left="0" w:firstLine="646"/>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4.负责</w:t>
      </w:r>
      <w:r>
        <w:rPr>
          <w:rFonts w:hint="eastAsia" w:ascii="仿宋_GB2312" w:hAnsi="仿宋_GB2312" w:eastAsia="仿宋_GB2312" w:cs="仿宋_GB2312"/>
          <w:i w:val="0"/>
          <w:iCs w:val="0"/>
          <w:caps w:val="0"/>
          <w:color w:val="000000"/>
          <w:spacing w:val="0"/>
          <w:sz w:val="32"/>
          <w:szCs w:val="32"/>
          <w:shd w:val="clear" w:fill="FFFFFF"/>
        </w:rPr>
        <w:t>大学科技园</w:t>
      </w:r>
      <w:r>
        <w:rPr>
          <w:rFonts w:hint="eastAsia" w:ascii="仿宋_GB2312" w:hAnsi="仿宋_GB2312" w:eastAsia="仿宋_GB2312" w:cs="仿宋_GB2312"/>
          <w:i w:val="0"/>
          <w:iCs w:val="0"/>
          <w:caps w:val="0"/>
          <w:color w:val="000000"/>
          <w:spacing w:val="0"/>
          <w:sz w:val="32"/>
          <w:szCs w:val="32"/>
          <w:shd w:val="clear" w:fill="FFFFFF"/>
          <w:lang w:val="en-US" w:eastAsia="zh-CN"/>
        </w:rPr>
        <w:t>经开园区投融资相关工作。</w:t>
      </w:r>
    </w:p>
    <w:p w14:paraId="0BBEAD39">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20" w:lineRule="exact"/>
        <w:ind w:left="0" w:firstLine="646"/>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5.负责牵头组织各类平台申报及完成绩效评价工作。</w:t>
      </w:r>
    </w:p>
    <w:p w14:paraId="7C9E573C">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20" w:lineRule="exact"/>
        <w:ind w:left="0" w:firstLine="646"/>
        <w:textAlignment w:val="auto"/>
        <w:rPr>
          <w:rFonts w:hint="eastAsia" w:ascii="楷体" w:hAnsi="楷体" w:eastAsia="楷体" w:cs="楷体"/>
          <w:b/>
          <w:bCs/>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6.完成领导交办的其他工作</w:t>
      </w:r>
      <w:r>
        <w:rPr>
          <w:rFonts w:hint="eastAsia" w:ascii="仿宋_GB2312" w:hAnsi="仿宋_GB2312" w:eastAsia="仿宋_GB2312" w:cs="仿宋_GB2312"/>
          <w:i w:val="0"/>
          <w:iCs w:val="0"/>
          <w:caps w:val="0"/>
          <w:color w:val="000000"/>
          <w:spacing w:val="0"/>
          <w:sz w:val="32"/>
          <w:szCs w:val="32"/>
          <w:shd w:val="clear" w:fill="FFFFFF"/>
        </w:rPr>
        <w:t>。</w:t>
      </w:r>
    </w:p>
    <w:p w14:paraId="276EC367">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（三）招聘对象与福利待遇</w:t>
      </w:r>
    </w:p>
    <w:p w14:paraId="317A2C43">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1.招聘对象：面向社会进行招聘，</w:t>
      </w:r>
      <w:r>
        <w:rPr>
          <w:rFonts w:hint="eastAsia" w:ascii="仿宋_GB2312" w:hAnsi="仿宋_GB2312" w:eastAsia="仿宋_GB2312" w:cs="仿宋_GB2312"/>
          <w:i w:val="0"/>
          <w:iCs w:val="0"/>
          <w:caps w:val="0"/>
          <w:color w:val="auto"/>
          <w:spacing w:val="0"/>
          <w:sz w:val="32"/>
          <w:szCs w:val="32"/>
          <w:shd w:val="clear" w:fill="FFFFFF"/>
          <w:lang w:val="en-US" w:eastAsia="zh-CN"/>
        </w:rPr>
        <w:t>与公司</w:t>
      </w:r>
      <w:r>
        <w:rPr>
          <w:rFonts w:hint="eastAsia" w:ascii="仿宋_GB2312" w:hAnsi="仿宋_GB2312" w:eastAsia="仿宋_GB2312" w:cs="仿宋_GB2312"/>
          <w:i w:val="0"/>
          <w:iCs w:val="0"/>
          <w:caps w:val="0"/>
          <w:color w:val="000000"/>
          <w:spacing w:val="0"/>
          <w:sz w:val="32"/>
          <w:szCs w:val="32"/>
          <w:shd w:val="clear" w:fill="FFFFFF"/>
          <w:lang w:val="en-US" w:eastAsia="zh-CN"/>
        </w:rPr>
        <w:t>签订劳动合同；同时面向安徽理工大学教师进行招聘，以兼职形式聘用，具体聘任流程参照《安徽理工大学教师校外兼职管理暂行办法》执行。</w:t>
      </w:r>
    </w:p>
    <w:p w14:paraId="3C53CDE9">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20" w:lineRule="exact"/>
        <w:ind w:left="0" w:leftChars="0" w:firstLine="646"/>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2.福利待遇：安徽理工大学兼职人员津贴面议；社会化招聘人员</w:t>
      </w:r>
      <w:r>
        <w:rPr>
          <w:rFonts w:hint="eastAsia" w:ascii="Times New Roman" w:hAnsi="Times New Roman" w:eastAsia="仿宋_GB2312" w:cs="Times New Roman"/>
          <w:bCs/>
          <w:sz w:val="32"/>
          <w:szCs w:val="32"/>
          <w:shd w:val="clear" w:color="auto" w:fill="FFFFFF"/>
          <w:lang w:val="en-US" w:eastAsia="zh-CN"/>
        </w:rPr>
        <w:t>薪酬待遇参照公司薪酬管理办法执行，</w:t>
      </w:r>
      <w:r>
        <w:rPr>
          <w:rFonts w:hint="eastAsia" w:ascii="仿宋_GB2312" w:hAnsi="仿宋_GB2312" w:eastAsia="仿宋_GB2312" w:cs="仿宋_GB2312"/>
          <w:i w:val="0"/>
          <w:iCs w:val="0"/>
          <w:caps w:val="0"/>
          <w:color w:val="000000"/>
          <w:spacing w:val="0"/>
          <w:sz w:val="32"/>
          <w:szCs w:val="32"/>
          <w:shd w:val="clear" w:fill="FFFFFF"/>
          <w:lang w:val="en-US" w:eastAsia="zh-CN"/>
        </w:rPr>
        <w:t>用人单位按有关规定购买“五险一金”（含养老保险、医疗保险、失业保险、工伤保险、住房公积金），同时公司员工可享有午餐、通讯、交通补助、工会福利，入职满一年后可享受年假、年度健康体检等。</w:t>
      </w:r>
    </w:p>
    <w:p w14:paraId="55DB3F9E">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（四）聘任期限</w:t>
      </w:r>
    </w:p>
    <w:p w14:paraId="1B56CF37">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20" w:lineRule="exact"/>
        <w:ind w:left="0" w:leftChars="0" w:firstLine="646"/>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rPr>
        <w:t>首聘期</w:t>
      </w:r>
      <w:r>
        <w:rPr>
          <w:rFonts w:hint="eastAsia" w:ascii="仿宋_GB2312" w:hAnsi="仿宋_GB2312" w:eastAsia="仿宋_GB2312" w:cs="仿宋_GB2312"/>
          <w:i w:val="0"/>
          <w:iCs w:val="0"/>
          <w:caps w:val="0"/>
          <w:color w:val="000000"/>
          <w:spacing w:val="0"/>
          <w:sz w:val="32"/>
          <w:szCs w:val="32"/>
          <w:shd w:val="clear" w:fill="FFFFFF"/>
          <w:lang w:val="en-US"/>
        </w:rPr>
        <w:t>3</w:t>
      </w:r>
      <w:r>
        <w:rPr>
          <w:rFonts w:hint="eastAsia" w:ascii="仿宋_GB2312" w:hAnsi="仿宋_GB2312" w:eastAsia="仿宋_GB2312" w:cs="仿宋_GB2312"/>
          <w:i w:val="0"/>
          <w:iCs w:val="0"/>
          <w:caps w:val="0"/>
          <w:color w:val="000000"/>
          <w:spacing w:val="0"/>
          <w:sz w:val="32"/>
          <w:szCs w:val="32"/>
          <w:shd w:val="clear" w:fill="FFFFFF"/>
        </w:rPr>
        <w:t>年，其中试用期为</w:t>
      </w:r>
      <w:r>
        <w:rPr>
          <w:rFonts w:hint="eastAsia" w:ascii="仿宋_GB2312" w:hAnsi="仿宋_GB2312" w:eastAsia="仿宋_GB2312" w:cs="仿宋_GB2312"/>
          <w:i w:val="0"/>
          <w:iCs w:val="0"/>
          <w:caps w:val="0"/>
          <w:color w:val="000000"/>
          <w:spacing w:val="0"/>
          <w:sz w:val="32"/>
          <w:szCs w:val="32"/>
          <w:shd w:val="clear" w:fill="FFFFFF"/>
          <w:lang w:val="en-US"/>
        </w:rPr>
        <w:t>6</w:t>
      </w:r>
      <w:r>
        <w:rPr>
          <w:rFonts w:hint="eastAsia" w:ascii="仿宋_GB2312" w:hAnsi="仿宋_GB2312" w:eastAsia="仿宋_GB2312" w:cs="仿宋_GB2312"/>
          <w:i w:val="0"/>
          <w:iCs w:val="0"/>
          <w:caps w:val="0"/>
          <w:color w:val="000000"/>
          <w:spacing w:val="0"/>
          <w:sz w:val="32"/>
          <w:szCs w:val="32"/>
          <w:shd w:val="clear" w:fill="FFFFFF"/>
        </w:rPr>
        <w:t>个月，试用期合格</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合同继续履行，不合格终止合同</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首聘期满后，根据工作业绩及聘期考核结果，双方协商后可续聘</w:t>
      </w:r>
      <w:r>
        <w:rPr>
          <w:rFonts w:hint="eastAsia" w:ascii="仿宋_GB2312" w:hAnsi="仿宋_GB2312" w:eastAsia="仿宋_GB2312" w:cs="仿宋_GB2312"/>
          <w:i w:val="0"/>
          <w:iCs w:val="0"/>
          <w:caps w:val="0"/>
          <w:color w:val="000000"/>
          <w:spacing w:val="0"/>
          <w:sz w:val="32"/>
          <w:szCs w:val="32"/>
          <w:shd w:val="clear" w:fill="FFFFFF"/>
          <w:lang w:eastAsia="zh-CN"/>
        </w:rPr>
        <w:t>。</w:t>
      </w:r>
    </w:p>
    <w:p w14:paraId="33881232">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0" w:firstLineChars="20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fill="FFFFFF"/>
          <w:lang w:val="en-US" w:eastAsia="zh-CN"/>
        </w:rPr>
        <w:t>二</w:t>
      </w:r>
      <w:r>
        <w:rPr>
          <w:rFonts w:hint="eastAsia" w:ascii="黑体" w:hAnsi="黑体" w:eastAsia="黑体" w:cs="黑体"/>
          <w:i w:val="0"/>
          <w:iCs w:val="0"/>
          <w:caps w:val="0"/>
          <w:color w:val="000000"/>
          <w:spacing w:val="0"/>
          <w:sz w:val="32"/>
          <w:szCs w:val="32"/>
          <w:shd w:val="clear" w:fill="FFFFFF"/>
        </w:rPr>
        <w:t>、应聘程序</w:t>
      </w:r>
    </w:p>
    <w:p w14:paraId="2AC032E6">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（一）个人通过电子邮件报名。应聘者应提供以下材料。</w:t>
      </w:r>
    </w:p>
    <w:p w14:paraId="2778417D">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rPr>
        <w:t>1</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《安徽理工大学科技园公开招聘报名表》（附件）。</w:t>
      </w:r>
    </w:p>
    <w:p w14:paraId="634A5D5E">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rPr>
        <w:t>2</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个人简历电子版以及身份证、自本科起至最高学历学位证书、专业技术职务证书、获奖成果证书、任职文件等相关证明材料扫描件（</w:t>
      </w:r>
      <w:r>
        <w:rPr>
          <w:rFonts w:hint="eastAsia" w:ascii="仿宋_GB2312" w:hAnsi="仿宋_GB2312" w:eastAsia="仿宋_GB2312" w:cs="仿宋_GB2312"/>
          <w:i w:val="0"/>
          <w:iCs w:val="0"/>
          <w:caps w:val="0"/>
          <w:color w:val="000000"/>
          <w:spacing w:val="0"/>
          <w:sz w:val="32"/>
          <w:szCs w:val="32"/>
          <w:shd w:val="clear" w:fill="FFFFFF"/>
          <w:lang w:val="en-US"/>
        </w:rPr>
        <w:t>pdf</w:t>
      </w:r>
      <w:r>
        <w:rPr>
          <w:rFonts w:hint="eastAsia" w:ascii="仿宋_GB2312" w:hAnsi="仿宋_GB2312" w:eastAsia="仿宋_GB2312" w:cs="仿宋_GB2312"/>
          <w:i w:val="0"/>
          <w:iCs w:val="0"/>
          <w:caps w:val="0"/>
          <w:color w:val="000000"/>
          <w:spacing w:val="0"/>
          <w:sz w:val="32"/>
          <w:szCs w:val="32"/>
          <w:shd w:val="clear" w:fill="FFFFFF"/>
        </w:rPr>
        <w:t>格式，原件面试时提供）。</w:t>
      </w:r>
    </w:p>
    <w:p w14:paraId="1F1D5B51">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rPr>
        <w:t>3</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近</w:t>
      </w:r>
      <w:r>
        <w:rPr>
          <w:rFonts w:hint="eastAsia" w:ascii="仿宋_GB2312" w:hAnsi="仿宋_GB2312" w:eastAsia="仿宋_GB2312" w:cs="仿宋_GB2312"/>
          <w:i w:val="0"/>
          <w:iCs w:val="0"/>
          <w:caps w:val="0"/>
          <w:color w:val="000000"/>
          <w:spacing w:val="0"/>
          <w:sz w:val="32"/>
          <w:szCs w:val="32"/>
          <w:shd w:val="clear" w:fill="FFFFFF"/>
          <w:lang w:val="en-US" w:eastAsia="zh-CN"/>
        </w:rPr>
        <w:t>五</w:t>
      </w:r>
      <w:r>
        <w:rPr>
          <w:rFonts w:hint="eastAsia" w:ascii="仿宋_GB2312" w:hAnsi="仿宋_GB2312" w:eastAsia="仿宋_GB2312" w:cs="仿宋_GB2312"/>
          <w:i w:val="0"/>
          <w:iCs w:val="0"/>
          <w:caps w:val="0"/>
          <w:color w:val="000000"/>
          <w:spacing w:val="0"/>
          <w:sz w:val="32"/>
          <w:szCs w:val="32"/>
          <w:shd w:val="clear" w:fill="FFFFFF"/>
        </w:rPr>
        <w:t>年来工作业绩及证明材料扫描件（</w:t>
      </w:r>
      <w:r>
        <w:rPr>
          <w:rFonts w:hint="eastAsia" w:ascii="仿宋_GB2312" w:hAnsi="仿宋_GB2312" w:eastAsia="仿宋_GB2312" w:cs="仿宋_GB2312"/>
          <w:i w:val="0"/>
          <w:iCs w:val="0"/>
          <w:caps w:val="0"/>
          <w:color w:val="000000"/>
          <w:spacing w:val="0"/>
          <w:sz w:val="32"/>
          <w:szCs w:val="32"/>
          <w:shd w:val="clear" w:fill="FFFFFF"/>
          <w:lang w:val="en-US"/>
        </w:rPr>
        <w:t>pdf</w:t>
      </w:r>
      <w:r>
        <w:rPr>
          <w:rFonts w:hint="eastAsia" w:ascii="仿宋_GB2312" w:hAnsi="仿宋_GB2312" w:eastAsia="仿宋_GB2312" w:cs="仿宋_GB2312"/>
          <w:i w:val="0"/>
          <w:iCs w:val="0"/>
          <w:caps w:val="0"/>
          <w:color w:val="000000"/>
          <w:spacing w:val="0"/>
          <w:sz w:val="32"/>
          <w:szCs w:val="32"/>
          <w:shd w:val="clear" w:fill="FFFFFF"/>
        </w:rPr>
        <w:t>格式）。</w:t>
      </w:r>
    </w:p>
    <w:p w14:paraId="2F6B545D">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rPr>
        <w:t>（二）资格审查。</w:t>
      </w:r>
      <w:r>
        <w:rPr>
          <w:rFonts w:hint="eastAsia" w:ascii="仿宋_GB2312" w:hAnsi="仿宋_GB2312" w:eastAsia="仿宋_GB2312" w:cs="仿宋_GB2312"/>
          <w:i w:val="0"/>
          <w:iCs w:val="0"/>
          <w:caps w:val="0"/>
          <w:color w:val="000000"/>
          <w:spacing w:val="0"/>
          <w:sz w:val="32"/>
          <w:szCs w:val="32"/>
          <w:shd w:val="clear" w:fill="FFFFFF"/>
          <w:lang w:val="en-US" w:eastAsia="zh-CN"/>
        </w:rPr>
        <w:t>公司</w:t>
      </w:r>
      <w:r>
        <w:rPr>
          <w:rFonts w:hint="eastAsia" w:ascii="仿宋_GB2312" w:hAnsi="仿宋_GB2312" w:eastAsia="仿宋_GB2312" w:cs="仿宋_GB2312"/>
          <w:i w:val="0"/>
          <w:iCs w:val="0"/>
          <w:caps w:val="0"/>
          <w:color w:val="000000"/>
          <w:spacing w:val="0"/>
          <w:sz w:val="32"/>
          <w:szCs w:val="32"/>
          <w:shd w:val="clear" w:fill="FFFFFF"/>
        </w:rPr>
        <w:t>根据应聘人员提交的信息资料，按照招聘条件和要求进行资格审查，确定参加</w:t>
      </w:r>
      <w:r>
        <w:rPr>
          <w:rFonts w:hint="eastAsia" w:ascii="仿宋_GB2312" w:hAnsi="仿宋_GB2312" w:eastAsia="仿宋_GB2312" w:cs="仿宋_GB2312"/>
          <w:i w:val="0"/>
          <w:iCs w:val="0"/>
          <w:caps w:val="0"/>
          <w:color w:val="000000"/>
          <w:spacing w:val="0"/>
          <w:sz w:val="32"/>
          <w:szCs w:val="32"/>
          <w:shd w:val="clear" w:fill="FFFFFF"/>
          <w:lang w:val="en-US" w:eastAsia="zh-CN"/>
        </w:rPr>
        <w:t>笔试</w:t>
      </w:r>
      <w:r>
        <w:rPr>
          <w:rFonts w:hint="eastAsia" w:ascii="仿宋_GB2312" w:hAnsi="仿宋_GB2312" w:eastAsia="仿宋_GB2312" w:cs="仿宋_GB2312"/>
          <w:i w:val="0"/>
          <w:iCs w:val="0"/>
          <w:caps w:val="0"/>
          <w:color w:val="000000"/>
          <w:spacing w:val="0"/>
          <w:sz w:val="32"/>
          <w:szCs w:val="32"/>
          <w:shd w:val="clear" w:fill="FFFFFF"/>
        </w:rPr>
        <w:t>人员，并将考试时间、地点等相关事项以公告或电话或短信或邮件方式告知应聘者本人</w:t>
      </w:r>
      <w:bookmarkStart w:id="0" w:name="_GoBack"/>
      <w:r>
        <w:rPr>
          <w:rFonts w:hint="eastAsia" w:ascii="仿宋_GB2312" w:hAnsi="仿宋_GB2312" w:eastAsia="仿宋_GB2312" w:cs="仿宋_GB2312"/>
          <w:i w:val="0"/>
          <w:iCs w:val="0"/>
          <w:caps w:val="0"/>
          <w:color w:val="000000"/>
          <w:spacing w:val="0"/>
          <w:sz w:val="32"/>
          <w:szCs w:val="32"/>
          <w:shd w:val="clear" w:fill="FFFFFF"/>
          <w:lang w:val="en-US" w:eastAsia="zh-CN"/>
        </w:rPr>
        <w:t>（资格审查贯穿公开招聘全过程，在招聘各环节发现应聘人员不符合招聘资格条件的，将即时终止其应聘进程）。</w:t>
      </w:r>
    </w:p>
    <w:bookmarkEnd w:id="0"/>
    <w:p w14:paraId="56AC92F8">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cs="仿宋_GB2312"/>
          <w:color w:val="auto"/>
          <w:kern w:val="0"/>
          <w:sz w:val="32"/>
          <w:szCs w:val="32"/>
          <w:lang w:val="en-US" w:eastAsia="zh-CN" w:bidi="ar"/>
        </w:rPr>
      </w:pPr>
      <w:r>
        <w:rPr>
          <w:rFonts w:hint="eastAsia" w:ascii="仿宋_GB2312" w:hAnsi="仿宋_GB2312" w:eastAsia="仿宋_GB2312" w:cs="仿宋_GB2312"/>
          <w:i w:val="0"/>
          <w:iCs w:val="0"/>
          <w:caps w:val="0"/>
          <w:color w:val="000000"/>
          <w:spacing w:val="0"/>
          <w:sz w:val="32"/>
          <w:szCs w:val="32"/>
          <w:shd w:val="clear" w:fill="FFFFFF"/>
          <w:lang w:val="en-US" w:eastAsia="zh-CN"/>
        </w:rPr>
        <w:t>通过资格审查的人数为10人及以上的，将组织笔试；人数超过3人但不足10人的，将直接进入综合面试环节；人数不足3人的，此岗位取消招聘，并在安徽理工大学科技园网站公布。</w:t>
      </w:r>
    </w:p>
    <w:p w14:paraId="2389BEE0">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20" w:lineRule="exact"/>
        <w:ind w:left="0" w:firstLine="645"/>
        <w:textAlignment w:val="auto"/>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00000"/>
          <w:spacing w:val="0"/>
          <w:sz w:val="32"/>
          <w:szCs w:val="32"/>
          <w:shd w:val="clear" w:fill="FFFFFF"/>
        </w:rPr>
        <w:t>（三）</w:t>
      </w:r>
      <w:r>
        <w:rPr>
          <w:rFonts w:hint="eastAsia" w:ascii="仿宋_GB2312" w:hAnsi="仿宋_GB2312" w:eastAsia="仿宋_GB2312" w:cs="仿宋_GB2312"/>
          <w:i w:val="0"/>
          <w:iCs w:val="0"/>
          <w:caps w:val="0"/>
          <w:color w:val="000000"/>
          <w:spacing w:val="0"/>
          <w:sz w:val="32"/>
          <w:szCs w:val="32"/>
          <w:shd w:val="clear" w:fill="FFFFFF"/>
          <w:lang w:val="en-US" w:eastAsia="zh-CN"/>
        </w:rPr>
        <w:t>笔试。</w:t>
      </w: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t>笔试采取闭卷考试方式，不指定用书。根据笔试成绩由高到低排序，前5名人员进入综合面试环节。最后一名如有数名考生笔试成绩相同的，一并确定为参加综合面试人选。</w:t>
      </w:r>
    </w:p>
    <w:p w14:paraId="4F30A41D">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20" w:lineRule="exact"/>
        <w:ind w:left="0" w:firstLine="645"/>
        <w:textAlignment w:val="auto"/>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t>进入综合面试的人选名单和笔试成绩将在安徽理工大学科技园网站公布。综合面试须提交个人相关证明材料的原件和复印件。</w:t>
      </w:r>
    </w:p>
    <w:p w14:paraId="3E47D4D4">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rPr>
        <w:t>（四）</w:t>
      </w:r>
      <w:r>
        <w:rPr>
          <w:rFonts w:hint="eastAsia" w:ascii="仿宋_GB2312" w:hAnsi="仿宋_GB2312" w:eastAsia="仿宋_GB2312" w:cs="仿宋_GB2312"/>
          <w:i w:val="0"/>
          <w:iCs w:val="0"/>
          <w:caps w:val="0"/>
          <w:color w:val="000000"/>
          <w:spacing w:val="0"/>
          <w:sz w:val="32"/>
          <w:szCs w:val="32"/>
          <w:shd w:val="clear" w:fill="FFFFFF"/>
          <w:lang w:val="en-US" w:eastAsia="zh-CN"/>
        </w:rPr>
        <w:t>综合面试。公司成立综合面试考官组。现场抽取综合面试顺序，成绩当场评定并</w:t>
      </w:r>
      <w:r>
        <w:rPr>
          <w:rFonts w:hint="eastAsia" w:ascii="仿宋_GB2312" w:hAnsi="仿宋_GB2312" w:eastAsia="仿宋_GB2312" w:cs="仿宋_GB2312"/>
          <w:i w:val="0"/>
          <w:iCs w:val="0"/>
          <w:caps w:val="0"/>
          <w:color w:val="auto"/>
          <w:spacing w:val="0"/>
          <w:sz w:val="32"/>
          <w:szCs w:val="32"/>
          <w:shd w:val="clear" w:fill="FFFFFF"/>
          <w:lang w:val="en-US" w:eastAsia="zh-CN"/>
        </w:rPr>
        <w:t>公布</w:t>
      </w:r>
      <w:r>
        <w:rPr>
          <w:rFonts w:hint="eastAsia" w:ascii="仿宋_GB2312" w:hAnsi="仿宋_GB2312" w:eastAsia="仿宋_GB2312" w:cs="仿宋_GB2312"/>
          <w:i w:val="0"/>
          <w:iCs w:val="0"/>
          <w:caps w:val="0"/>
          <w:color w:val="000000"/>
          <w:spacing w:val="0"/>
          <w:sz w:val="32"/>
          <w:szCs w:val="32"/>
          <w:shd w:val="clear" w:fill="FFFFFF"/>
          <w:lang w:val="en-US" w:eastAsia="zh-CN"/>
        </w:rPr>
        <w:t>。综合面试有关事宜另行通知。主要考查其仪容仪表、语言表达能力、分析能力、综合分析能力、协调应变能力、处理与解决问题的能力职业态度以及专业知识等。</w:t>
      </w:r>
    </w:p>
    <w:p w14:paraId="30ECBA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000000"/>
          <w:spacing w:val="0"/>
          <w:sz w:val="32"/>
          <w:szCs w:val="32"/>
          <w:shd w:val="clear" w:fill="FFFFFF"/>
          <w:lang w:val="en-US" w:eastAsia="zh-CN"/>
        </w:rPr>
        <w:t>五</w:t>
      </w: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最终成绩计算。以综合面试成绩高低确定排名。面试成绩按百分制计算，保留到小数点后一位，小数点后第二位四舍五入。</w:t>
      </w:r>
    </w:p>
    <w:p w14:paraId="2A9A20BC">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eastAsia="zh-CN"/>
        </w:rPr>
        <w:t>（六）工作背景调查。公司将对通过面试的人员进行工作背景调查，调查结果无误的将进入下一环节。</w:t>
      </w:r>
    </w:p>
    <w:p w14:paraId="50962515">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七</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会议</w:t>
      </w:r>
      <w:r>
        <w:rPr>
          <w:rFonts w:hint="eastAsia" w:ascii="仿宋_GB2312" w:hAnsi="仿宋_GB2312" w:eastAsia="仿宋_GB2312" w:cs="仿宋_GB2312"/>
          <w:i w:val="0"/>
          <w:iCs w:val="0"/>
          <w:caps w:val="0"/>
          <w:color w:val="000000"/>
          <w:spacing w:val="0"/>
          <w:sz w:val="32"/>
          <w:szCs w:val="32"/>
          <w:shd w:val="clear" w:fill="FFFFFF"/>
        </w:rPr>
        <w:t>研究确定拟聘人选。</w:t>
      </w:r>
    </w:p>
    <w:p w14:paraId="3037970B">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000000"/>
          <w:spacing w:val="0"/>
          <w:sz w:val="32"/>
          <w:szCs w:val="32"/>
          <w:shd w:val="clear" w:fill="FFFFFF"/>
          <w:lang w:val="en-US" w:eastAsia="zh-CN"/>
        </w:rPr>
        <w:t>八</w:t>
      </w: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000000"/>
          <w:spacing w:val="0"/>
          <w:sz w:val="32"/>
          <w:szCs w:val="32"/>
          <w:shd w:val="clear" w:fill="FFFFFF"/>
          <w:lang w:val="en-US" w:eastAsia="zh-CN"/>
        </w:rPr>
        <w:t>通知体检、</w:t>
      </w:r>
      <w:r>
        <w:rPr>
          <w:rFonts w:hint="eastAsia" w:ascii="仿宋_GB2312" w:hAnsi="仿宋_GB2312" w:eastAsia="仿宋_GB2312" w:cs="仿宋_GB2312"/>
          <w:i w:val="0"/>
          <w:iCs w:val="0"/>
          <w:caps w:val="0"/>
          <w:color w:val="000000"/>
          <w:spacing w:val="0"/>
          <w:sz w:val="32"/>
          <w:szCs w:val="32"/>
          <w:shd w:val="clear" w:fill="FFFFFF"/>
        </w:rPr>
        <w:t>并按规定公示</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公示期为3个工作日。</w:t>
      </w:r>
    </w:p>
    <w:p w14:paraId="23E10F7B">
      <w:pPr>
        <w:pStyle w:val="6"/>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00" w:lineRule="exact"/>
        <w:ind w:firstLine="640" w:firstLineChars="200"/>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000000"/>
          <w:spacing w:val="0"/>
          <w:sz w:val="32"/>
          <w:szCs w:val="32"/>
          <w:shd w:val="clear" w:fill="FFFFFF"/>
          <w:lang w:val="en-US" w:eastAsia="zh-CN"/>
        </w:rPr>
        <w:t>九</w:t>
      </w:r>
      <w:r>
        <w:rPr>
          <w:rFonts w:hint="eastAsia" w:ascii="仿宋_GB2312" w:hAnsi="仿宋_GB2312" w:eastAsia="仿宋_GB2312" w:cs="仿宋_GB2312"/>
          <w:i w:val="0"/>
          <w:iCs w:val="0"/>
          <w:caps w:val="0"/>
          <w:color w:val="000000"/>
          <w:spacing w:val="0"/>
          <w:sz w:val="32"/>
          <w:szCs w:val="32"/>
          <w:shd w:val="clear" w:fill="FFFFFF"/>
        </w:rPr>
        <w:t>）聘任。</w:t>
      </w:r>
      <w:r>
        <w:rPr>
          <w:rFonts w:hint="eastAsia" w:ascii="仿宋_GB2312" w:hAnsi="仿宋_GB2312" w:eastAsia="仿宋_GB2312" w:cs="仿宋_GB2312"/>
          <w:i w:val="0"/>
          <w:iCs w:val="0"/>
          <w:caps w:val="0"/>
          <w:color w:val="auto"/>
          <w:spacing w:val="0"/>
          <w:sz w:val="32"/>
          <w:szCs w:val="32"/>
          <w:shd w:val="clear" w:fill="FFFFFF"/>
        </w:rPr>
        <w:t>公示无异议，</w:t>
      </w:r>
      <w:r>
        <w:rPr>
          <w:rFonts w:hint="eastAsia" w:ascii="仿宋_GB2312" w:hAnsi="仿宋_GB2312" w:eastAsia="仿宋_GB2312" w:cs="仿宋_GB2312"/>
          <w:i w:val="0"/>
          <w:iCs w:val="0"/>
          <w:caps w:val="0"/>
          <w:color w:val="auto"/>
          <w:spacing w:val="0"/>
          <w:sz w:val="32"/>
          <w:szCs w:val="32"/>
          <w:shd w:val="clear" w:fill="FFFFFF"/>
          <w:lang w:val="en-US" w:eastAsia="zh-CN"/>
        </w:rPr>
        <w:t>体检合格的，</w:t>
      </w:r>
      <w:r>
        <w:rPr>
          <w:rFonts w:hint="eastAsia" w:ascii="仿宋_GB2312" w:hAnsi="仿宋_GB2312" w:eastAsia="仿宋_GB2312" w:cs="仿宋_GB2312"/>
          <w:color w:val="auto"/>
          <w:kern w:val="0"/>
          <w:sz w:val="32"/>
          <w:szCs w:val="32"/>
          <w:lang w:val="en-US" w:eastAsia="zh-CN" w:bidi="ar"/>
        </w:rPr>
        <w:t>通知到岗，</w:t>
      </w:r>
      <w:r>
        <w:rPr>
          <w:rFonts w:hint="eastAsia" w:ascii="仿宋_GB2312" w:hAnsi="仿宋_GB2312" w:eastAsia="仿宋_GB2312" w:cs="仿宋_GB2312"/>
          <w:i w:val="0"/>
          <w:iCs w:val="0"/>
          <w:caps w:val="0"/>
          <w:color w:val="auto"/>
          <w:spacing w:val="0"/>
          <w:sz w:val="32"/>
          <w:szCs w:val="32"/>
          <w:shd w:val="clear" w:fill="FFFFFF"/>
        </w:rPr>
        <w:t>按照相关规定办理聘任手续。如有自愿放弃录用的，或体检不合格的，</w:t>
      </w:r>
      <w:r>
        <w:rPr>
          <w:rFonts w:hint="eastAsia" w:ascii="仿宋_GB2312" w:hAnsi="仿宋_GB2312" w:eastAsia="仿宋_GB2312" w:cs="仿宋_GB2312"/>
          <w:i w:val="0"/>
          <w:iCs w:val="0"/>
          <w:caps w:val="0"/>
          <w:color w:val="auto"/>
          <w:spacing w:val="0"/>
          <w:sz w:val="32"/>
          <w:szCs w:val="32"/>
          <w:shd w:val="clear" w:fill="FFFFFF"/>
          <w:lang w:val="en-US" w:eastAsia="zh-CN"/>
        </w:rPr>
        <w:t>公司</w:t>
      </w:r>
      <w:r>
        <w:rPr>
          <w:rFonts w:hint="eastAsia" w:ascii="仿宋_GB2312" w:hAnsi="仿宋_GB2312" w:eastAsia="仿宋_GB2312" w:cs="仿宋_GB2312"/>
          <w:i w:val="0"/>
          <w:iCs w:val="0"/>
          <w:caps w:val="0"/>
          <w:color w:val="auto"/>
          <w:spacing w:val="0"/>
          <w:sz w:val="32"/>
          <w:szCs w:val="32"/>
          <w:shd w:val="clear" w:fill="FFFFFF"/>
        </w:rPr>
        <w:t>将依据应聘者</w:t>
      </w:r>
      <w:r>
        <w:rPr>
          <w:rFonts w:hint="eastAsia" w:ascii="仿宋_GB2312" w:hAnsi="仿宋_GB2312" w:eastAsia="仿宋_GB2312" w:cs="仿宋_GB2312"/>
          <w:i w:val="0"/>
          <w:iCs w:val="0"/>
          <w:caps w:val="0"/>
          <w:color w:val="auto"/>
          <w:spacing w:val="0"/>
          <w:sz w:val="32"/>
          <w:szCs w:val="32"/>
          <w:shd w:val="clear" w:fill="FFFFFF"/>
          <w:lang w:val="en-US" w:eastAsia="zh-CN"/>
        </w:rPr>
        <w:t>面试</w:t>
      </w:r>
      <w:r>
        <w:rPr>
          <w:rFonts w:hint="eastAsia" w:ascii="仿宋_GB2312" w:hAnsi="仿宋_GB2312" w:eastAsia="仿宋_GB2312" w:cs="仿宋_GB2312"/>
          <w:i w:val="0"/>
          <w:iCs w:val="0"/>
          <w:caps w:val="0"/>
          <w:color w:val="auto"/>
          <w:spacing w:val="0"/>
          <w:sz w:val="32"/>
          <w:szCs w:val="32"/>
          <w:shd w:val="clear" w:fill="FFFFFF"/>
        </w:rPr>
        <w:t>成绩由高分到低分依次递补</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递补一次。</w:t>
      </w:r>
    </w:p>
    <w:p w14:paraId="42EF4C8B">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0" w:firstLineChars="200"/>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三、报名截止时间</w:t>
      </w:r>
    </w:p>
    <w:p w14:paraId="0EE51C97">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0" w:firstLineChars="200"/>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rPr>
        <w:t>202</w:t>
      </w:r>
      <w:r>
        <w:rPr>
          <w:rFonts w:hint="eastAsia" w:ascii="仿宋_GB2312" w:hAnsi="仿宋_GB2312" w:eastAsia="仿宋_GB2312" w:cs="仿宋_GB2312"/>
          <w:i w:val="0"/>
          <w:iCs w:val="0"/>
          <w:caps w:val="0"/>
          <w:color w:val="000000"/>
          <w:spacing w:val="0"/>
          <w:sz w:val="32"/>
          <w:szCs w:val="32"/>
          <w:shd w:val="clear" w:fill="FFFFFF"/>
          <w:lang w:val="en-US" w:eastAsia="zh-CN"/>
        </w:rPr>
        <w:t>5</w:t>
      </w:r>
      <w:r>
        <w:rPr>
          <w:rFonts w:hint="eastAsia" w:ascii="仿宋_GB2312" w:hAnsi="仿宋_GB2312" w:eastAsia="仿宋_GB2312" w:cs="仿宋_GB2312"/>
          <w:i w:val="0"/>
          <w:iCs w:val="0"/>
          <w:caps w:val="0"/>
          <w:color w:val="000000"/>
          <w:spacing w:val="0"/>
          <w:sz w:val="32"/>
          <w:szCs w:val="32"/>
          <w:shd w:val="clear" w:fill="FFFFFF"/>
        </w:rPr>
        <w:t>年</w:t>
      </w:r>
      <w:r>
        <w:rPr>
          <w:rFonts w:hint="eastAsia" w:ascii="仿宋_GB2312" w:hAnsi="仿宋_GB2312" w:eastAsia="仿宋_GB2312" w:cs="仿宋_GB2312"/>
          <w:i w:val="0"/>
          <w:iCs w:val="0"/>
          <w:caps w:val="0"/>
          <w:color w:val="000000"/>
          <w:spacing w:val="0"/>
          <w:sz w:val="32"/>
          <w:szCs w:val="32"/>
          <w:shd w:val="clear" w:fill="FFFFFF"/>
          <w:lang w:val="en-US" w:eastAsia="zh-CN"/>
        </w:rPr>
        <w:t>12</w:t>
      </w:r>
      <w:r>
        <w:rPr>
          <w:rFonts w:hint="eastAsia" w:ascii="仿宋_GB2312" w:hAnsi="仿宋_GB2312" w:eastAsia="仿宋_GB2312" w:cs="仿宋_GB2312"/>
          <w:i w:val="0"/>
          <w:iCs w:val="0"/>
          <w:caps w:val="0"/>
          <w:color w:val="000000"/>
          <w:spacing w:val="0"/>
          <w:sz w:val="32"/>
          <w:szCs w:val="32"/>
          <w:shd w:val="clear" w:fill="FFFFFF"/>
        </w:rPr>
        <w:t>月</w:t>
      </w:r>
      <w:r>
        <w:rPr>
          <w:rFonts w:hint="eastAsia" w:ascii="仿宋_GB2312" w:hAnsi="仿宋_GB2312" w:eastAsia="仿宋_GB2312" w:cs="仿宋_GB2312"/>
          <w:i w:val="0"/>
          <w:iCs w:val="0"/>
          <w:caps w:val="0"/>
          <w:color w:val="000000"/>
          <w:spacing w:val="0"/>
          <w:sz w:val="32"/>
          <w:szCs w:val="32"/>
          <w:shd w:val="clear" w:fill="FFFFFF"/>
          <w:lang w:val="en-US" w:eastAsia="zh-CN"/>
        </w:rPr>
        <w:t>12</w:t>
      </w:r>
      <w:r>
        <w:rPr>
          <w:rFonts w:hint="eastAsia" w:ascii="仿宋_GB2312" w:hAnsi="仿宋_GB2312" w:eastAsia="仿宋_GB2312" w:cs="仿宋_GB2312"/>
          <w:i w:val="0"/>
          <w:iCs w:val="0"/>
          <w:caps w:val="0"/>
          <w:color w:val="000000"/>
          <w:spacing w:val="0"/>
          <w:sz w:val="32"/>
          <w:szCs w:val="32"/>
          <w:shd w:val="clear" w:fill="FFFFFF"/>
        </w:rPr>
        <w:t>日</w:t>
      </w:r>
      <w:r>
        <w:rPr>
          <w:rFonts w:hint="eastAsia" w:ascii="仿宋_GB2312" w:hAnsi="仿宋_GB2312" w:eastAsia="仿宋_GB2312" w:cs="仿宋_GB2312"/>
          <w:i w:val="0"/>
          <w:iCs w:val="0"/>
          <w:caps w:val="0"/>
          <w:color w:val="000000"/>
          <w:spacing w:val="0"/>
          <w:sz w:val="32"/>
          <w:szCs w:val="32"/>
          <w:shd w:val="clear" w:fill="FFFFFF"/>
          <w:lang w:val="en-US" w:eastAsia="zh-CN"/>
        </w:rPr>
        <w:t>17点</w:t>
      </w:r>
    </w:p>
    <w:p w14:paraId="0BC74F9D">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0" w:firstLineChars="200"/>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四、工作地点</w:t>
      </w:r>
    </w:p>
    <w:p w14:paraId="38A308E4">
      <w:pPr>
        <w:pStyle w:val="6"/>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00" w:lineRule="exact"/>
        <w:ind w:leftChars="200" w:right="0" w:rightChars="0"/>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 xml:space="preserve"> 大学科技园经开园区（淮南经济技术开发区）</w:t>
      </w:r>
    </w:p>
    <w:p w14:paraId="67E01E7E">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0" w:firstLineChars="200"/>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五、联系方式</w:t>
      </w:r>
    </w:p>
    <w:p w14:paraId="63DB66CB">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通讯地址：安徽省淮南市山南新区泰宁大街双创中心</w:t>
      </w:r>
      <w:r>
        <w:rPr>
          <w:rFonts w:hint="eastAsia" w:ascii="仿宋_GB2312" w:hAnsi="仿宋_GB2312" w:eastAsia="仿宋_GB2312" w:cs="仿宋_GB2312"/>
          <w:i w:val="0"/>
          <w:iCs w:val="0"/>
          <w:caps w:val="0"/>
          <w:color w:val="000000"/>
          <w:spacing w:val="0"/>
          <w:sz w:val="32"/>
          <w:szCs w:val="32"/>
          <w:shd w:val="clear" w:fill="FFFFFF"/>
          <w:lang w:val="en-US"/>
        </w:rPr>
        <w:t>A</w:t>
      </w:r>
      <w:r>
        <w:rPr>
          <w:rFonts w:hint="eastAsia" w:ascii="仿宋_GB2312" w:hAnsi="仿宋_GB2312" w:eastAsia="仿宋_GB2312" w:cs="仿宋_GB2312"/>
          <w:i w:val="0"/>
          <w:iCs w:val="0"/>
          <w:caps w:val="0"/>
          <w:color w:val="000000"/>
          <w:spacing w:val="0"/>
          <w:sz w:val="32"/>
          <w:szCs w:val="32"/>
          <w:shd w:val="clear" w:fill="FFFFFF"/>
        </w:rPr>
        <w:t>楼</w:t>
      </w:r>
      <w:r>
        <w:rPr>
          <w:rFonts w:hint="eastAsia" w:ascii="仿宋_GB2312" w:hAnsi="仿宋_GB2312" w:eastAsia="仿宋_GB2312" w:cs="仿宋_GB2312"/>
          <w:i w:val="0"/>
          <w:iCs w:val="0"/>
          <w:caps w:val="0"/>
          <w:color w:val="000000"/>
          <w:spacing w:val="0"/>
          <w:sz w:val="32"/>
          <w:szCs w:val="32"/>
          <w:shd w:val="clear" w:fill="FFFFFF"/>
          <w:lang w:val="en-US"/>
        </w:rPr>
        <w:t>7</w:t>
      </w:r>
      <w:r>
        <w:rPr>
          <w:rFonts w:hint="eastAsia" w:ascii="仿宋_GB2312" w:hAnsi="仿宋_GB2312" w:eastAsia="仿宋_GB2312" w:cs="仿宋_GB2312"/>
          <w:i w:val="0"/>
          <w:iCs w:val="0"/>
          <w:caps w:val="0"/>
          <w:color w:val="000000"/>
          <w:spacing w:val="0"/>
          <w:sz w:val="32"/>
          <w:szCs w:val="32"/>
          <w:shd w:val="clear" w:fill="FFFFFF"/>
        </w:rPr>
        <w:t>层</w:t>
      </w:r>
      <w:r>
        <w:rPr>
          <w:rFonts w:hint="eastAsia" w:ascii="仿宋_GB2312" w:hAnsi="仿宋_GB2312" w:eastAsia="仿宋_GB2312" w:cs="仿宋_GB2312"/>
          <w:i w:val="0"/>
          <w:iCs w:val="0"/>
          <w:caps w:val="0"/>
          <w:color w:val="000000"/>
          <w:spacing w:val="0"/>
          <w:sz w:val="32"/>
          <w:szCs w:val="32"/>
          <w:shd w:val="clear" w:fill="FFFFFF"/>
          <w:lang w:val="en-US"/>
        </w:rPr>
        <w:t>714</w:t>
      </w:r>
      <w:r>
        <w:rPr>
          <w:rFonts w:hint="eastAsia" w:ascii="仿宋_GB2312" w:hAnsi="仿宋_GB2312" w:eastAsia="仿宋_GB2312" w:cs="仿宋_GB2312"/>
          <w:i w:val="0"/>
          <w:iCs w:val="0"/>
          <w:caps w:val="0"/>
          <w:color w:val="000000"/>
          <w:spacing w:val="0"/>
          <w:sz w:val="32"/>
          <w:szCs w:val="32"/>
          <w:shd w:val="clear" w:fill="FFFFFF"/>
        </w:rPr>
        <w:t>室综合办公室（邮编：</w:t>
      </w:r>
      <w:r>
        <w:rPr>
          <w:rFonts w:hint="eastAsia" w:ascii="仿宋_GB2312" w:hAnsi="仿宋_GB2312" w:eastAsia="仿宋_GB2312" w:cs="仿宋_GB2312"/>
          <w:i w:val="0"/>
          <w:iCs w:val="0"/>
          <w:caps w:val="0"/>
          <w:color w:val="000000"/>
          <w:spacing w:val="0"/>
          <w:sz w:val="32"/>
          <w:szCs w:val="32"/>
          <w:shd w:val="clear" w:fill="FFFFFF"/>
          <w:lang w:val="en-US"/>
        </w:rPr>
        <w:t>232001</w:t>
      </w:r>
      <w:r>
        <w:rPr>
          <w:rFonts w:hint="eastAsia" w:ascii="仿宋_GB2312" w:hAnsi="仿宋_GB2312" w:eastAsia="仿宋_GB2312" w:cs="仿宋_GB2312"/>
          <w:i w:val="0"/>
          <w:iCs w:val="0"/>
          <w:caps w:val="0"/>
          <w:color w:val="000000"/>
          <w:spacing w:val="0"/>
          <w:sz w:val="32"/>
          <w:szCs w:val="32"/>
          <w:shd w:val="clear" w:fill="FFFFFF"/>
        </w:rPr>
        <w:t>）</w:t>
      </w:r>
    </w:p>
    <w:p w14:paraId="415696DF">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shd w:val="clear" w:fill="FFFFFF"/>
        </w:rPr>
        <w:t>联系人：卢</w:t>
      </w:r>
      <w:r>
        <w:rPr>
          <w:rFonts w:hint="eastAsia" w:ascii="仿宋_GB2312" w:hAnsi="仿宋_GB2312" w:eastAsia="仿宋_GB2312" w:cs="仿宋_GB2312"/>
          <w:i w:val="0"/>
          <w:iCs w:val="0"/>
          <w:caps w:val="0"/>
          <w:color w:val="000000"/>
          <w:spacing w:val="0"/>
          <w:sz w:val="32"/>
          <w:szCs w:val="32"/>
          <w:shd w:val="clear" w:fill="FFFFFF"/>
          <w:lang w:val="en-US" w:eastAsia="zh-CN"/>
        </w:rPr>
        <w:t>老师</w:t>
      </w:r>
    </w:p>
    <w:p w14:paraId="3B02DE02">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电话：</w:t>
      </w:r>
      <w:r>
        <w:rPr>
          <w:rFonts w:hint="eastAsia" w:ascii="仿宋_GB2312" w:hAnsi="仿宋_GB2312" w:eastAsia="仿宋_GB2312" w:cs="仿宋_GB2312"/>
          <w:i w:val="0"/>
          <w:iCs w:val="0"/>
          <w:caps w:val="0"/>
          <w:color w:val="000000"/>
          <w:spacing w:val="0"/>
          <w:sz w:val="32"/>
          <w:szCs w:val="32"/>
          <w:shd w:val="clear" w:fill="FFFFFF"/>
          <w:lang w:val="en-US"/>
        </w:rPr>
        <w:t>0554-3316413</w:t>
      </w:r>
    </w:p>
    <w:p w14:paraId="1FC7BE2D">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电子邮箱：</w:t>
      </w:r>
      <w:r>
        <w:rPr>
          <w:rFonts w:hint="eastAsia" w:ascii="仿宋_GB2312" w:hAnsi="仿宋_GB2312" w:eastAsia="仿宋_GB2312" w:cs="仿宋_GB2312"/>
          <w:i w:val="0"/>
          <w:iCs w:val="0"/>
          <w:caps w:val="0"/>
          <w:color w:val="000000"/>
          <w:spacing w:val="0"/>
          <w:sz w:val="32"/>
          <w:szCs w:val="32"/>
          <w:shd w:val="clear" w:fill="FFFFFF"/>
          <w:lang w:val="en-US"/>
        </w:rPr>
        <w:t>dxkjy_aust</w:t>
      </w:r>
      <w:r>
        <w:rPr>
          <w:rFonts w:hint="eastAsia" w:ascii="仿宋_GB2312" w:hAnsi="仿宋_GB2312" w:eastAsia="仿宋_GB2312" w:cs="仿宋_GB2312"/>
          <w:i w:val="0"/>
          <w:iCs w:val="0"/>
          <w:caps w:val="0"/>
          <w:color w:val="000000"/>
          <w:spacing w:val="0"/>
          <w:sz w:val="32"/>
          <w:szCs w:val="32"/>
          <w:shd w:val="clear" w:fill="FFFFFF"/>
          <w:lang w:val="en-US" w:eastAsia="zh-CN"/>
        </w:rPr>
        <w:t>@</w:t>
      </w:r>
      <w:r>
        <w:rPr>
          <w:rFonts w:hint="eastAsia" w:ascii="仿宋_GB2312" w:hAnsi="仿宋_GB2312" w:eastAsia="仿宋_GB2312" w:cs="仿宋_GB2312"/>
          <w:i w:val="0"/>
          <w:iCs w:val="0"/>
          <w:caps w:val="0"/>
          <w:color w:val="000000"/>
          <w:spacing w:val="0"/>
          <w:sz w:val="32"/>
          <w:szCs w:val="32"/>
          <w:shd w:val="clear" w:fill="FFFFFF"/>
          <w:lang w:val="en-US"/>
        </w:rPr>
        <w:t>163.com</w:t>
      </w:r>
    </w:p>
    <w:p w14:paraId="05E9DF94">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left="0" w:firstLine="645"/>
        <w:textAlignment w:val="auto"/>
        <w:rPr>
          <w:rFonts w:hint="eastAsia" w:ascii="仿宋_GB2312" w:hAnsi="仿宋_GB2312" w:eastAsia="仿宋_GB2312" w:cs="仿宋_GB2312"/>
          <w:i w:val="0"/>
          <w:iCs w:val="0"/>
          <w:caps w:val="0"/>
          <w:color w:val="000000"/>
          <w:spacing w:val="0"/>
          <w:sz w:val="32"/>
          <w:szCs w:val="32"/>
          <w:shd w:val="clear" w:fill="FFFFFF"/>
          <w:lang w:val="en-US"/>
        </w:rPr>
      </w:pPr>
      <w:r>
        <w:rPr>
          <w:rFonts w:hint="eastAsia" w:ascii="仿宋_GB2312" w:hAnsi="仿宋_GB2312" w:eastAsia="仿宋_GB2312" w:cs="仿宋_GB2312"/>
          <w:i w:val="0"/>
          <w:iCs w:val="0"/>
          <w:caps w:val="0"/>
          <w:color w:val="000000"/>
          <w:spacing w:val="0"/>
          <w:sz w:val="32"/>
          <w:szCs w:val="32"/>
          <w:shd w:val="clear" w:fill="FFFFFF"/>
        </w:rPr>
        <w:t>大学科技园网址：</w:t>
      </w:r>
      <w:r>
        <w:rPr>
          <w:rFonts w:hint="eastAsia" w:ascii="仿宋_GB2312" w:hAnsi="仿宋_GB2312" w:eastAsia="仿宋_GB2312" w:cs="仿宋_GB2312"/>
          <w:i w:val="0"/>
          <w:iCs w:val="0"/>
          <w:caps w:val="0"/>
          <w:color w:val="000000"/>
          <w:spacing w:val="0"/>
          <w:sz w:val="32"/>
          <w:szCs w:val="32"/>
          <w:shd w:val="clear" w:fill="FFFFFF"/>
          <w:lang w:val="en-US"/>
        </w:rPr>
        <w:fldChar w:fldCharType="begin"/>
      </w:r>
      <w:r>
        <w:rPr>
          <w:rFonts w:hint="eastAsia" w:ascii="仿宋_GB2312" w:hAnsi="仿宋_GB2312" w:eastAsia="仿宋_GB2312" w:cs="仿宋_GB2312"/>
          <w:i w:val="0"/>
          <w:iCs w:val="0"/>
          <w:caps w:val="0"/>
          <w:color w:val="000000"/>
          <w:spacing w:val="0"/>
          <w:sz w:val="32"/>
          <w:szCs w:val="32"/>
          <w:shd w:val="clear" w:fill="FFFFFF"/>
          <w:lang w:val="en-US"/>
        </w:rPr>
        <w:instrText xml:space="preserve"> HYPERLINK "https://dxkjy.aust.edu.cn/" </w:instrText>
      </w:r>
      <w:r>
        <w:rPr>
          <w:rFonts w:hint="eastAsia" w:ascii="仿宋_GB2312" w:hAnsi="仿宋_GB2312" w:eastAsia="仿宋_GB2312" w:cs="仿宋_GB2312"/>
          <w:i w:val="0"/>
          <w:iCs w:val="0"/>
          <w:caps w:val="0"/>
          <w:color w:val="000000"/>
          <w:spacing w:val="0"/>
          <w:sz w:val="32"/>
          <w:szCs w:val="32"/>
          <w:shd w:val="clear" w:fill="FFFFFF"/>
          <w:lang w:val="en-US"/>
        </w:rPr>
        <w:fldChar w:fldCharType="separate"/>
      </w:r>
      <w:r>
        <w:rPr>
          <w:rStyle w:val="11"/>
          <w:rFonts w:hint="eastAsia" w:ascii="仿宋_GB2312" w:hAnsi="仿宋_GB2312" w:eastAsia="仿宋_GB2312" w:cs="仿宋_GB2312"/>
          <w:i w:val="0"/>
          <w:iCs w:val="0"/>
          <w:caps w:val="0"/>
          <w:color w:val="000000"/>
          <w:spacing w:val="0"/>
          <w:sz w:val="32"/>
          <w:szCs w:val="32"/>
          <w:shd w:val="clear" w:fill="FFFFFF"/>
          <w:lang w:val="en-US"/>
        </w:rPr>
        <w:t>https://dxkjy.aust.edu.cn/</w:t>
      </w:r>
      <w:r>
        <w:rPr>
          <w:rFonts w:hint="eastAsia" w:ascii="仿宋_GB2312" w:hAnsi="仿宋_GB2312" w:eastAsia="仿宋_GB2312" w:cs="仿宋_GB2312"/>
          <w:i w:val="0"/>
          <w:iCs w:val="0"/>
          <w:caps w:val="0"/>
          <w:color w:val="000000"/>
          <w:spacing w:val="0"/>
          <w:sz w:val="32"/>
          <w:szCs w:val="32"/>
          <w:shd w:val="clear" w:fill="FFFFFF"/>
          <w:lang w:val="en-US"/>
        </w:rPr>
        <w:fldChar w:fldCharType="end"/>
      </w:r>
    </w:p>
    <w:p w14:paraId="5C849A2E">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00" w:lineRule="exact"/>
        <w:ind w:firstLine="320" w:firstLineChars="100"/>
        <w:textAlignment w:val="auto"/>
        <w:rPr>
          <w:rFonts w:hint="eastAsia" w:ascii="仿宋_GB2312" w:hAnsi="仿宋_GB2312" w:eastAsia="仿宋_GB2312" w:cs="仿宋_GB2312"/>
          <w:i w:val="0"/>
          <w:iCs w:val="0"/>
          <w:caps w:val="0"/>
          <w:color w:val="000000"/>
          <w:spacing w:val="0"/>
          <w:sz w:val="32"/>
          <w:szCs w:val="32"/>
          <w:shd w:val="clear" w:fill="FFFFFF"/>
          <w:lang w:val="en-US"/>
        </w:rPr>
      </w:pPr>
      <w:r>
        <w:rPr>
          <w:rFonts w:hint="eastAsia" w:ascii="仿宋_GB2312" w:hAnsi="仿宋_GB2312" w:eastAsia="仿宋_GB2312" w:cs="仿宋_GB2312"/>
          <w:i w:val="0"/>
          <w:iCs w:val="0"/>
          <w:caps w:val="0"/>
          <w:color w:val="auto"/>
          <w:spacing w:val="0"/>
          <w:sz w:val="32"/>
          <w:szCs w:val="32"/>
          <w:shd w:val="clear" w:fill="FFFFFF"/>
          <w:lang w:val="en-US" w:eastAsia="zh-CN"/>
        </w:rPr>
        <w:t>本次招聘一切解释权归淮南安理大科技园有限责任公司所有。</w:t>
      </w:r>
    </w:p>
    <w:p w14:paraId="6AF3AB81">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华文仿宋" w:eastAsia="方正小标宋简体"/>
          <w:b w:val="0"/>
          <w:bCs/>
          <w:sz w:val="32"/>
          <w:szCs w:val="32"/>
          <w:lang w:val="en-US" w:eastAsia="zh-CN"/>
        </w:rPr>
      </w:pPr>
      <w:r>
        <w:rPr>
          <w:rFonts w:hint="eastAsia" w:ascii="仿宋" w:hAnsi="仿宋" w:eastAsia="仿宋" w:cs="仿宋"/>
          <w:b w:val="0"/>
          <w:bCs/>
          <w:sz w:val="32"/>
          <w:szCs w:val="32"/>
          <w:lang w:val="en-US" w:eastAsia="zh-CN"/>
        </w:rPr>
        <w:t>附件</w:t>
      </w:r>
      <w:r>
        <w:rPr>
          <w:rFonts w:hint="eastAsia" w:ascii="方正小标宋简体" w:hAnsi="华文仿宋" w:eastAsia="方正小标宋简体"/>
          <w:b w:val="0"/>
          <w:bCs/>
          <w:sz w:val="32"/>
          <w:szCs w:val="32"/>
          <w:lang w:val="en-US" w:eastAsia="zh-CN"/>
        </w:rPr>
        <w:t>：</w:t>
      </w:r>
    </w:p>
    <w:p w14:paraId="125712E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华文仿宋" w:eastAsia="方正小标宋简体"/>
          <w:b/>
          <w:sz w:val="36"/>
          <w:szCs w:val="36"/>
        </w:rPr>
      </w:pPr>
      <w:r>
        <w:rPr>
          <w:rFonts w:hint="eastAsia" w:ascii="方正小标宋简体" w:hAnsi="华文仿宋" w:eastAsia="方正小标宋简体"/>
          <w:b/>
          <w:sz w:val="36"/>
          <w:szCs w:val="36"/>
        </w:rPr>
        <w:t>安徽理工大学</w:t>
      </w:r>
      <w:r>
        <w:rPr>
          <w:rFonts w:hint="eastAsia" w:ascii="方正小标宋简体" w:hAnsi="华文仿宋" w:eastAsia="方正小标宋简体"/>
          <w:b/>
          <w:sz w:val="36"/>
          <w:szCs w:val="36"/>
          <w:lang w:val="en-US" w:eastAsia="zh-CN"/>
        </w:rPr>
        <w:t>科技园</w:t>
      </w:r>
      <w:r>
        <w:rPr>
          <w:rFonts w:hint="eastAsia" w:ascii="方正小标宋简体" w:hAnsi="华文仿宋" w:eastAsia="方正小标宋简体"/>
          <w:b/>
          <w:sz w:val="36"/>
          <w:szCs w:val="36"/>
        </w:rPr>
        <w:t>公开招聘报名表</w:t>
      </w:r>
    </w:p>
    <w:p w14:paraId="70FA23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sz w:val="28"/>
          <w:szCs w:val="28"/>
          <w:lang w:eastAsia="zh-CN"/>
        </w:rPr>
      </w:pPr>
    </w:p>
    <w:tbl>
      <w:tblPr>
        <w:tblStyle w:val="8"/>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613"/>
        <w:gridCol w:w="850"/>
        <w:gridCol w:w="85"/>
        <w:gridCol w:w="1165"/>
        <w:gridCol w:w="1335"/>
        <w:gridCol w:w="1360"/>
        <w:gridCol w:w="332"/>
        <w:gridCol w:w="1633"/>
      </w:tblGrid>
      <w:tr w14:paraId="42228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84" w:type="dxa"/>
            <w:tcBorders>
              <w:top w:val="single" w:color="auto" w:sz="4" w:space="0"/>
              <w:left w:val="single" w:color="auto" w:sz="4" w:space="0"/>
              <w:bottom w:val="single" w:color="auto" w:sz="4" w:space="0"/>
              <w:right w:val="single" w:color="auto" w:sz="4" w:space="0"/>
            </w:tcBorders>
            <w:vAlign w:val="center"/>
          </w:tcPr>
          <w:p w14:paraId="1441BE29">
            <w:pPr>
              <w:adjustRightInd w:val="0"/>
              <w:snapToGrid w:val="0"/>
              <w:spacing w:line="360" w:lineRule="exact"/>
              <w:ind w:left="-84" w:leftChars="-40" w:right="-65" w:rightChars="-31"/>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1613" w:type="dxa"/>
            <w:tcBorders>
              <w:top w:val="single" w:color="auto" w:sz="4" w:space="0"/>
              <w:left w:val="single" w:color="auto" w:sz="4" w:space="0"/>
              <w:bottom w:val="single" w:color="auto" w:sz="4" w:space="0"/>
              <w:right w:val="single" w:color="auto" w:sz="4" w:space="0"/>
            </w:tcBorders>
            <w:vAlign w:val="center"/>
          </w:tcPr>
          <w:p w14:paraId="23644E58">
            <w:pPr>
              <w:adjustRightInd w:val="0"/>
              <w:snapToGrid w:val="0"/>
              <w:spacing w:line="360" w:lineRule="exact"/>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4AC56FAD">
            <w:pPr>
              <w:adjustRightInd w:val="0"/>
              <w:snapToGrid w:val="0"/>
              <w:spacing w:line="360" w:lineRule="exact"/>
              <w:ind w:left="-92" w:leftChars="-44" w:right="-80" w:rightChars="-38"/>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1250" w:type="dxa"/>
            <w:gridSpan w:val="2"/>
            <w:tcBorders>
              <w:top w:val="single" w:color="auto" w:sz="4" w:space="0"/>
              <w:left w:val="single" w:color="auto" w:sz="4" w:space="0"/>
              <w:bottom w:val="single" w:color="auto" w:sz="4" w:space="0"/>
              <w:right w:val="single" w:color="auto" w:sz="4" w:space="0"/>
            </w:tcBorders>
            <w:vAlign w:val="center"/>
          </w:tcPr>
          <w:p w14:paraId="148A8E62">
            <w:pPr>
              <w:adjustRightInd w:val="0"/>
              <w:snapToGrid w:val="0"/>
              <w:spacing w:line="360" w:lineRule="exact"/>
              <w:jc w:val="center"/>
              <w:rPr>
                <w:rFonts w:ascii="仿宋_GB2312" w:hAnsi="仿宋_GB2312" w:eastAsia="仿宋_GB2312" w:cs="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14:paraId="1C050DF8">
            <w:pPr>
              <w:adjustRightInd w:val="0"/>
              <w:snapToGrid w:val="0"/>
              <w:spacing w:line="360" w:lineRule="exact"/>
              <w:ind w:left="-80" w:leftChars="-38" w:right="-92" w:rightChars="-44"/>
              <w:jc w:val="center"/>
              <w:rPr>
                <w:rFonts w:ascii="仿宋_GB2312" w:hAnsi="仿宋_GB2312" w:eastAsia="仿宋_GB2312" w:cs="仿宋_GB2312"/>
                <w:sz w:val="24"/>
              </w:rPr>
            </w:pPr>
            <w:r>
              <w:rPr>
                <w:rFonts w:hint="eastAsia" w:ascii="仿宋_GB2312" w:hAnsi="仿宋_GB2312" w:eastAsia="仿宋_GB2312" w:cs="仿宋_GB2312"/>
                <w:sz w:val="24"/>
              </w:rPr>
              <w:t>出生年月</w:t>
            </w:r>
          </w:p>
        </w:tc>
        <w:tc>
          <w:tcPr>
            <w:tcW w:w="1692" w:type="dxa"/>
            <w:gridSpan w:val="2"/>
            <w:tcBorders>
              <w:top w:val="single" w:color="auto" w:sz="4" w:space="0"/>
              <w:left w:val="single" w:color="auto" w:sz="4" w:space="0"/>
              <w:bottom w:val="single" w:color="auto" w:sz="4" w:space="0"/>
              <w:right w:val="single" w:color="auto" w:sz="4" w:space="0"/>
            </w:tcBorders>
            <w:vAlign w:val="center"/>
          </w:tcPr>
          <w:p w14:paraId="5C794ACE">
            <w:pPr>
              <w:adjustRightInd w:val="0"/>
              <w:snapToGrid w:val="0"/>
              <w:spacing w:line="360" w:lineRule="exact"/>
              <w:jc w:val="center"/>
              <w:rPr>
                <w:rFonts w:ascii="仿宋_GB2312" w:hAnsi="仿宋_GB2312" w:eastAsia="仿宋_GB2312" w:cs="仿宋_GB2312"/>
                <w:sz w:val="24"/>
              </w:rPr>
            </w:pPr>
          </w:p>
        </w:tc>
        <w:tc>
          <w:tcPr>
            <w:tcW w:w="1633" w:type="dxa"/>
            <w:vMerge w:val="restart"/>
            <w:tcBorders>
              <w:top w:val="single" w:color="auto" w:sz="4" w:space="0"/>
              <w:left w:val="single" w:color="auto" w:sz="4" w:space="0"/>
              <w:bottom w:val="single" w:color="auto" w:sz="4" w:space="0"/>
              <w:right w:val="single" w:color="auto" w:sz="4" w:space="0"/>
            </w:tcBorders>
            <w:vAlign w:val="center"/>
          </w:tcPr>
          <w:p w14:paraId="1A39B8F1">
            <w:pPr>
              <w:adjustRightInd w:val="0"/>
              <w:snapToGrid w:val="0"/>
              <w:spacing w:line="360" w:lineRule="exact"/>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（近期2寸正面免冠照</w:t>
            </w:r>
            <w:r>
              <w:rPr>
                <w:rFonts w:hint="eastAsia" w:ascii="仿宋_GB2312" w:hAnsi="仿宋_GB2312" w:eastAsia="仿宋_GB2312" w:cs="仿宋_GB2312"/>
                <w:szCs w:val="21"/>
                <w:lang w:eastAsia="zh-CN"/>
              </w:rPr>
              <w:t>片</w:t>
            </w:r>
            <w:r>
              <w:rPr>
                <w:rFonts w:hint="eastAsia" w:ascii="仿宋_GB2312" w:hAnsi="仿宋_GB2312" w:eastAsia="仿宋_GB2312" w:cs="仿宋_GB2312"/>
                <w:szCs w:val="21"/>
              </w:rPr>
              <w:t>）</w:t>
            </w:r>
          </w:p>
        </w:tc>
      </w:tr>
      <w:tr w14:paraId="1CFF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84" w:type="dxa"/>
            <w:tcBorders>
              <w:top w:val="single" w:color="auto" w:sz="4" w:space="0"/>
              <w:left w:val="single" w:color="auto" w:sz="4" w:space="0"/>
              <w:bottom w:val="single" w:color="auto" w:sz="4" w:space="0"/>
              <w:right w:val="single" w:color="auto" w:sz="4" w:space="0"/>
            </w:tcBorders>
            <w:vAlign w:val="center"/>
          </w:tcPr>
          <w:p w14:paraId="08D2A62D">
            <w:pPr>
              <w:adjustRightInd w:val="0"/>
              <w:snapToGrid w:val="0"/>
              <w:spacing w:line="360" w:lineRule="exact"/>
              <w:ind w:left="-84" w:leftChars="-40" w:right="-65" w:rightChars="-31"/>
              <w:jc w:val="center"/>
              <w:rPr>
                <w:rFonts w:ascii="仿宋_GB2312" w:hAnsi="仿宋_GB2312" w:eastAsia="仿宋_GB2312" w:cs="仿宋_GB2312"/>
                <w:sz w:val="24"/>
              </w:rPr>
            </w:pPr>
            <w:r>
              <w:rPr>
                <w:rFonts w:hint="eastAsia" w:ascii="仿宋_GB2312" w:hAnsi="仿宋_GB2312" w:eastAsia="仿宋_GB2312" w:cs="仿宋_GB2312"/>
                <w:sz w:val="24"/>
              </w:rPr>
              <w:t>民族</w:t>
            </w:r>
          </w:p>
        </w:tc>
        <w:tc>
          <w:tcPr>
            <w:tcW w:w="1613" w:type="dxa"/>
            <w:tcBorders>
              <w:top w:val="single" w:color="auto" w:sz="4" w:space="0"/>
              <w:left w:val="single" w:color="auto" w:sz="4" w:space="0"/>
              <w:bottom w:val="single" w:color="auto" w:sz="4" w:space="0"/>
              <w:right w:val="single" w:color="auto" w:sz="4" w:space="0"/>
            </w:tcBorders>
            <w:vAlign w:val="center"/>
          </w:tcPr>
          <w:p w14:paraId="7BF45555">
            <w:pPr>
              <w:adjustRightInd w:val="0"/>
              <w:snapToGrid w:val="0"/>
              <w:spacing w:line="360" w:lineRule="exact"/>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7BE12E25">
            <w:pPr>
              <w:adjustRightInd w:val="0"/>
              <w:snapToGrid w:val="0"/>
              <w:spacing w:line="360" w:lineRule="exact"/>
              <w:ind w:left="-92" w:leftChars="-44" w:right="-80" w:rightChars="-38"/>
              <w:jc w:val="center"/>
              <w:rPr>
                <w:rFonts w:ascii="仿宋_GB2312" w:hAnsi="仿宋_GB2312" w:eastAsia="仿宋_GB2312" w:cs="仿宋_GB2312"/>
                <w:sz w:val="24"/>
              </w:rPr>
            </w:pPr>
            <w:r>
              <w:rPr>
                <w:rFonts w:hint="eastAsia" w:ascii="仿宋_GB2312" w:hAnsi="仿宋_GB2312" w:eastAsia="仿宋_GB2312" w:cs="仿宋_GB2312"/>
                <w:sz w:val="24"/>
              </w:rPr>
              <w:t>籍贯</w:t>
            </w:r>
          </w:p>
        </w:tc>
        <w:tc>
          <w:tcPr>
            <w:tcW w:w="1250" w:type="dxa"/>
            <w:gridSpan w:val="2"/>
            <w:tcBorders>
              <w:top w:val="single" w:color="auto" w:sz="4" w:space="0"/>
              <w:left w:val="single" w:color="auto" w:sz="4" w:space="0"/>
              <w:bottom w:val="single" w:color="auto" w:sz="4" w:space="0"/>
              <w:right w:val="single" w:color="auto" w:sz="4" w:space="0"/>
            </w:tcBorders>
            <w:vAlign w:val="center"/>
          </w:tcPr>
          <w:p w14:paraId="2F35DF4C">
            <w:pPr>
              <w:adjustRightInd w:val="0"/>
              <w:snapToGrid w:val="0"/>
              <w:spacing w:line="360" w:lineRule="exact"/>
              <w:jc w:val="center"/>
              <w:rPr>
                <w:rFonts w:ascii="仿宋_GB2312" w:hAnsi="仿宋_GB2312" w:eastAsia="仿宋_GB2312" w:cs="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14:paraId="68BE6460">
            <w:pPr>
              <w:adjustRightInd w:val="0"/>
              <w:snapToGrid w:val="0"/>
              <w:spacing w:line="360" w:lineRule="exact"/>
              <w:jc w:val="center"/>
              <w:rPr>
                <w:rFonts w:ascii="仿宋_GB2312" w:hAnsi="仿宋_GB2312" w:eastAsia="仿宋_GB2312" w:cs="仿宋_GB2312"/>
                <w:sz w:val="24"/>
              </w:rPr>
            </w:pPr>
            <w:r>
              <w:rPr>
                <w:rFonts w:hint="eastAsia" w:ascii="仿宋_GB2312" w:hAnsi="仿宋_GB2312" w:eastAsia="仿宋_GB2312" w:cs="仿宋_GB2312"/>
                <w:sz w:val="24"/>
              </w:rPr>
              <w:t>政治面貌</w:t>
            </w:r>
          </w:p>
        </w:tc>
        <w:tc>
          <w:tcPr>
            <w:tcW w:w="1692" w:type="dxa"/>
            <w:gridSpan w:val="2"/>
            <w:tcBorders>
              <w:top w:val="single" w:color="auto" w:sz="4" w:space="0"/>
              <w:left w:val="single" w:color="auto" w:sz="4" w:space="0"/>
              <w:bottom w:val="single" w:color="auto" w:sz="4" w:space="0"/>
              <w:right w:val="single" w:color="auto" w:sz="4" w:space="0"/>
            </w:tcBorders>
            <w:vAlign w:val="center"/>
          </w:tcPr>
          <w:p w14:paraId="14F3AC03">
            <w:pPr>
              <w:adjustRightInd w:val="0"/>
              <w:snapToGrid w:val="0"/>
              <w:spacing w:line="360" w:lineRule="exact"/>
              <w:jc w:val="center"/>
              <w:rPr>
                <w:rFonts w:ascii="仿宋_GB2312" w:hAnsi="仿宋_GB2312" w:eastAsia="仿宋_GB2312" w:cs="仿宋_GB2312"/>
                <w:sz w:val="24"/>
              </w:rPr>
            </w:pPr>
          </w:p>
        </w:tc>
        <w:tc>
          <w:tcPr>
            <w:tcW w:w="1633" w:type="dxa"/>
            <w:vMerge w:val="continue"/>
            <w:tcBorders>
              <w:top w:val="single" w:color="auto" w:sz="4" w:space="0"/>
              <w:left w:val="single" w:color="auto" w:sz="4" w:space="0"/>
              <w:bottom w:val="single" w:color="auto" w:sz="4" w:space="0"/>
              <w:right w:val="single" w:color="auto" w:sz="4" w:space="0"/>
            </w:tcBorders>
            <w:vAlign w:val="center"/>
          </w:tcPr>
          <w:p w14:paraId="7018A9DE">
            <w:pPr>
              <w:widowControl/>
              <w:jc w:val="left"/>
              <w:rPr>
                <w:rFonts w:ascii="仿宋_GB2312" w:hAnsi="仿宋_GB2312" w:eastAsia="仿宋_GB2312" w:cs="仿宋_GB2312"/>
                <w:szCs w:val="21"/>
              </w:rPr>
            </w:pPr>
          </w:p>
        </w:tc>
      </w:tr>
      <w:tr w14:paraId="1434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exact"/>
          <w:jc w:val="center"/>
        </w:trPr>
        <w:tc>
          <w:tcPr>
            <w:tcW w:w="784" w:type="dxa"/>
            <w:tcBorders>
              <w:top w:val="single" w:color="auto" w:sz="4" w:space="0"/>
              <w:left w:val="single" w:color="auto" w:sz="4" w:space="0"/>
              <w:bottom w:val="single" w:color="auto" w:sz="4" w:space="0"/>
              <w:right w:val="single" w:color="auto" w:sz="4" w:space="0"/>
            </w:tcBorders>
            <w:vAlign w:val="center"/>
          </w:tcPr>
          <w:p w14:paraId="446F0927">
            <w:pPr>
              <w:adjustRightInd w:val="0"/>
              <w:snapToGrid w:val="0"/>
              <w:spacing w:line="360" w:lineRule="exact"/>
              <w:ind w:left="-84" w:leftChars="-40" w:right="-65" w:rightChars="-31"/>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职称</w:t>
            </w:r>
          </w:p>
        </w:tc>
        <w:tc>
          <w:tcPr>
            <w:tcW w:w="1613" w:type="dxa"/>
            <w:tcBorders>
              <w:top w:val="single" w:color="auto" w:sz="4" w:space="0"/>
              <w:left w:val="single" w:color="auto" w:sz="4" w:space="0"/>
              <w:bottom w:val="single" w:color="auto" w:sz="4" w:space="0"/>
              <w:right w:val="single" w:color="auto" w:sz="4" w:space="0"/>
            </w:tcBorders>
            <w:vAlign w:val="center"/>
          </w:tcPr>
          <w:p w14:paraId="43BCF555">
            <w:pPr>
              <w:adjustRightInd w:val="0"/>
              <w:snapToGrid w:val="0"/>
              <w:spacing w:line="360" w:lineRule="exact"/>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49AD8004">
            <w:pPr>
              <w:keepNext w:val="0"/>
              <w:keepLines w:val="0"/>
              <w:pageBreakBefore w:val="0"/>
              <w:widowControl w:val="0"/>
              <w:kinsoku/>
              <w:wordWrap/>
              <w:overflowPunct/>
              <w:topLinePunct w:val="0"/>
              <w:autoSpaceDE/>
              <w:autoSpaceDN/>
              <w:bidi w:val="0"/>
              <w:adjustRightInd w:val="0"/>
              <w:snapToGrid w:val="0"/>
              <w:spacing w:line="320" w:lineRule="exact"/>
              <w:ind w:left="-92" w:leftChars="-44" w:right="-80" w:rightChars="-38"/>
              <w:jc w:val="center"/>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聘任</w:t>
            </w:r>
          </w:p>
          <w:p w14:paraId="6B8C438B">
            <w:pPr>
              <w:keepNext w:val="0"/>
              <w:keepLines w:val="0"/>
              <w:pageBreakBefore w:val="0"/>
              <w:widowControl w:val="0"/>
              <w:kinsoku/>
              <w:wordWrap/>
              <w:overflowPunct/>
              <w:topLinePunct w:val="0"/>
              <w:autoSpaceDE/>
              <w:autoSpaceDN/>
              <w:bidi w:val="0"/>
              <w:adjustRightInd w:val="0"/>
              <w:snapToGrid w:val="0"/>
              <w:spacing w:line="320" w:lineRule="exact"/>
              <w:ind w:left="-92" w:leftChars="-44" w:right="-80" w:rightChars="-38"/>
              <w:jc w:val="center"/>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时间</w:t>
            </w:r>
          </w:p>
        </w:tc>
        <w:tc>
          <w:tcPr>
            <w:tcW w:w="1250" w:type="dxa"/>
            <w:gridSpan w:val="2"/>
            <w:tcBorders>
              <w:top w:val="single" w:color="auto" w:sz="4" w:space="0"/>
              <w:left w:val="single" w:color="auto" w:sz="4" w:space="0"/>
              <w:bottom w:val="single" w:color="auto" w:sz="4" w:space="0"/>
              <w:right w:val="single" w:color="auto" w:sz="4" w:space="0"/>
            </w:tcBorders>
            <w:vAlign w:val="center"/>
          </w:tcPr>
          <w:p w14:paraId="0D04B8C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仿宋_GB2312" w:hAnsi="仿宋_GB2312" w:eastAsia="仿宋_GB2312" w:cs="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14:paraId="179E274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健康状况</w:t>
            </w:r>
          </w:p>
        </w:tc>
        <w:tc>
          <w:tcPr>
            <w:tcW w:w="1692" w:type="dxa"/>
            <w:gridSpan w:val="2"/>
            <w:tcBorders>
              <w:top w:val="single" w:color="auto" w:sz="4" w:space="0"/>
              <w:left w:val="single" w:color="auto" w:sz="4" w:space="0"/>
              <w:bottom w:val="single" w:color="auto" w:sz="4" w:space="0"/>
              <w:right w:val="single" w:color="auto" w:sz="4" w:space="0"/>
            </w:tcBorders>
            <w:vAlign w:val="center"/>
          </w:tcPr>
          <w:p w14:paraId="1FAF8B93">
            <w:pPr>
              <w:adjustRightInd w:val="0"/>
              <w:snapToGrid w:val="0"/>
              <w:spacing w:line="360" w:lineRule="exact"/>
              <w:jc w:val="center"/>
              <w:rPr>
                <w:rFonts w:ascii="仿宋_GB2312" w:hAnsi="仿宋_GB2312" w:eastAsia="仿宋_GB2312" w:cs="仿宋_GB2312"/>
                <w:sz w:val="24"/>
              </w:rPr>
            </w:pPr>
          </w:p>
        </w:tc>
        <w:tc>
          <w:tcPr>
            <w:tcW w:w="1633" w:type="dxa"/>
            <w:vMerge w:val="continue"/>
            <w:tcBorders>
              <w:top w:val="single" w:color="auto" w:sz="4" w:space="0"/>
              <w:left w:val="single" w:color="auto" w:sz="4" w:space="0"/>
              <w:bottom w:val="single" w:color="auto" w:sz="4" w:space="0"/>
              <w:right w:val="single" w:color="auto" w:sz="4" w:space="0"/>
            </w:tcBorders>
            <w:vAlign w:val="center"/>
          </w:tcPr>
          <w:p w14:paraId="5660B0A7">
            <w:pPr>
              <w:widowControl/>
              <w:jc w:val="left"/>
              <w:rPr>
                <w:rFonts w:ascii="仿宋_GB2312" w:hAnsi="仿宋_GB2312" w:eastAsia="仿宋_GB2312" w:cs="仿宋_GB2312"/>
                <w:szCs w:val="21"/>
              </w:rPr>
            </w:pPr>
          </w:p>
        </w:tc>
      </w:tr>
      <w:tr w14:paraId="5064A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exact"/>
          <w:jc w:val="center"/>
        </w:trPr>
        <w:tc>
          <w:tcPr>
            <w:tcW w:w="2397" w:type="dxa"/>
            <w:gridSpan w:val="2"/>
            <w:tcBorders>
              <w:top w:val="single" w:color="auto" w:sz="4" w:space="0"/>
              <w:left w:val="single" w:color="auto" w:sz="4" w:space="0"/>
              <w:bottom w:val="single" w:color="auto" w:sz="4" w:space="0"/>
              <w:right w:val="single" w:color="auto" w:sz="4" w:space="0"/>
            </w:tcBorders>
            <w:vAlign w:val="center"/>
          </w:tcPr>
          <w:p w14:paraId="312EAAE0">
            <w:pPr>
              <w:adjustRightInd w:val="0"/>
              <w:snapToGrid w:val="0"/>
              <w:spacing w:line="360" w:lineRule="exact"/>
              <w:ind w:left="-84" w:leftChars="-40" w:right="-65" w:rightChars="-31"/>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身份证号码</w:t>
            </w:r>
          </w:p>
        </w:tc>
        <w:tc>
          <w:tcPr>
            <w:tcW w:w="2100" w:type="dxa"/>
            <w:gridSpan w:val="3"/>
            <w:tcBorders>
              <w:top w:val="single" w:color="auto" w:sz="4" w:space="0"/>
              <w:left w:val="single" w:color="auto" w:sz="4" w:space="0"/>
              <w:bottom w:val="single" w:color="auto" w:sz="4" w:space="0"/>
              <w:right w:val="single" w:color="auto" w:sz="4" w:space="0"/>
            </w:tcBorders>
            <w:vAlign w:val="center"/>
          </w:tcPr>
          <w:p w14:paraId="61FEB48E">
            <w:pPr>
              <w:adjustRightInd w:val="0"/>
              <w:snapToGrid w:val="0"/>
              <w:spacing w:line="360" w:lineRule="exact"/>
              <w:ind w:left="-92" w:leftChars="-44" w:right="-107" w:rightChars="-51"/>
              <w:jc w:val="center"/>
              <w:rPr>
                <w:rFonts w:ascii="仿宋_GB2312" w:hAnsi="仿宋_GB2312" w:eastAsia="仿宋_GB2312" w:cs="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14:paraId="1B1C4AAD">
            <w:pPr>
              <w:adjustRightInd w:val="0"/>
              <w:snapToGrid w:val="0"/>
              <w:spacing w:line="360" w:lineRule="exact"/>
              <w:ind w:left="-92" w:leftChars="-44" w:right="-107" w:rightChars="-51"/>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学历学位</w:t>
            </w:r>
          </w:p>
        </w:tc>
        <w:tc>
          <w:tcPr>
            <w:tcW w:w="1692" w:type="dxa"/>
            <w:gridSpan w:val="2"/>
            <w:tcBorders>
              <w:top w:val="single" w:color="auto" w:sz="4" w:space="0"/>
              <w:left w:val="single" w:color="auto" w:sz="4" w:space="0"/>
              <w:bottom w:val="single" w:color="auto" w:sz="4" w:space="0"/>
              <w:right w:val="single" w:color="auto" w:sz="4" w:space="0"/>
            </w:tcBorders>
            <w:vAlign w:val="center"/>
          </w:tcPr>
          <w:p w14:paraId="0A884F05">
            <w:pPr>
              <w:adjustRightInd w:val="0"/>
              <w:snapToGrid w:val="0"/>
              <w:spacing w:line="360" w:lineRule="exact"/>
              <w:ind w:left="-92" w:leftChars="-44" w:right="-107" w:rightChars="-51"/>
              <w:jc w:val="center"/>
              <w:rPr>
                <w:rFonts w:ascii="仿宋_GB2312" w:hAnsi="仿宋_GB2312" w:eastAsia="仿宋_GB2312" w:cs="仿宋_GB2312"/>
                <w:sz w:val="24"/>
              </w:rPr>
            </w:pPr>
          </w:p>
        </w:tc>
        <w:tc>
          <w:tcPr>
            <w:tcW w:w="1633" w:type="dxa"/>
            <w:vMerge w:val="continue"/>
            <w:tcBorders>
              <w:top w:val="single" w:color="auto" w:sz="4" w:space="0"/>
              <w:left w:val="single" w:color="auto" w:sz="4" w:space="0"/>
              <w:bottom w:val="single" w:color="auto" w:sz="4" w:space="0"/>
              <w:right w:val="single" w:color="auto" w:sz="4" w:space="0"/>
            </w:tcBorders>
            <w:vAlign w:val="center"/>
          </w:tcPr>
          <w:p w14:paraId="683D3E51">
            <w:pPr>
              <w:widowControl/>
              <w:jc w:val="left"/>
              <w:rPr>
                <w:rFonts w:ascii="仿宋_GB2312" w:hAnsi="仿宋_GB2312" w:eastAsia="仿宋_GB2312" w:cs="仿宋_GB2312"/>
                <w:szCs w:val="21"/>
              </w:rPr>
            </w:pPr>
          </w:p>
        </w:tc>
      </w:tr>
      <w:tr w14:paraId="73879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exact"/>
          <w:jc w:val="center"/>
        </w:trPr>
        <w:tc>
          <w:tcPr>
            <w:tcW w:w="2397" w:type="dxa"/>
            <w:gridSpan w:val="2"/>
            <w:tcBorders>
              <w:top w:val="single" w:color="auto" w:sz="4" w:space="0"/>
              <w:left w:val="single" w:color="auto" w:sz="4" w:space="0"/>
              <w:bottom w:val="single" w:color="auto" w:sz="4" w:space="0"/>
              <w:right w:val="single" w:color="auto" w:sz="4" w:space="0"/>
            </w:tcBorders>
            <w:vAlign w:val="center"/>
          </w:tcPr>
          <w:p w14:paraId="5B342FA0">
            <w:pPr>
              <w:adjustRightInd w:val="0"/>
              <w:snapToGrid w:val="0"/>
              <w:spacing w:line="360" w:lineRule="exact"/>
              <w:ind w:left="-84" w:leftChars="-40" w:right="-107" w:rightChars="-51"/>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联系电话</w:t>
            </w:r>
          </w:p>
        </w:tc>
        <w:tc>
          <w:tcPr>
            <w:tcW w:w="2100" w:type="dxa"/>
            <w:gridSpan w:val="3"/>
            <w:tcBorders>
              <w:top w:val="single" w:color="auto" w:sz="4" w:space="0"/>
              <w:left w:val="single" w:color="auto" w:sz="4" w:space="0"/>
              <w:bottom w:val="single" w:color="auto" w:sz="4" w:space="0"/>
              <w:right w:val="single" w:color="auto" w:sz="4" w:space="0"/>
            </w:tcBorders>
            <w:vAlign w:val="center"/>
          </w:tcPr>
          <w:p w14:paraId="724B6AA9">
            <w:pPr>
              <w:adjustRightInd w:val="0"/>
              <w:snapToGrid w:val="0"/>
              <w:spacing w:line="360" w:lineRule="exact"/>
              <w:jc w:val="center"/>
              <w:rPr>
                <w:rFonts w:ascii="仿宋_GB2312" w:hAnsi="仿宋_GB2312" w:eastAsia="仿宋_GB2312" w:cs="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14:paraId="36BC10B8">
            <w:pPr>
              <w:adjustRightInd w:val="0"/>
              <w:snapToGrid w:val="0"/>
              <w:spacing w:line="36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通讯地址</w:t>
            </w:r>
          </w:p>
        </w:tc>
        <w:tc>
          <w:tcPr>
            <w:tcW w:w="3325" w:type="dxa"/>
            <w:gridSpan w:val="3"/>
            <w:tcBorders>
              <w:top w:val="single" w:color="auto" w:sz="4" w:space="0"/>
              <w:left w:val="single" w:color="auto" w:sz="4" w:space="0"/>
              <w:bottom w:val="single" w:color="auto" w:sz="4" w:space="0"/>
              <w:right w:val="single" w:color="auto" w:sz="4" w:space="0"/>
            </w:tcBorders>
            <w:vAlign w:val="center"/>
          </w:tcPr>
          <w:p w14:paraId="19733210">
            <w:pPr>
              <w:adjustRightInd w:val="0"/>
              <w:snapToGrid w:val="0"/>
              <w:spacing w:line="360" w:lineRule="exact"/>
              <w:jc w:val="center"/>
              <w:rPr>
                <w:rFonts w:ascii="仿宋_GB2312" w:hAnsi="仿宋_GB2312" w:eastAsia="仿宋_GB2312" w:cs="仿宋_GB2312"/>
                <w:sz w:val="24"/>
              </w:rPr>
            </w:pPr>
          </w:p>
        </w:tc>
      </w:tr>
      <w:tr w14:paraId="5780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jc w:val="center"/>
        </w:trPr>
        <w:tc>
          <w:tcPr>
            <w:tcW w:w="2397" w:type="dxa"/>
            <w:gridSpan w:val="2"/>
            <w:tcBorders>
              <w:top w:val="single" w:color="auto" w:sz="4" w:space="0"/>
              <w:left w:val="single" w:color="auto" w:sz="4" w:space="0"/>
              <w:bottom w:val="single" w:color="auto" w:sz="4" w:space="0"/>
              <w:right w:val="single" w:color="auto" w:sz="4" w:space="0"/>
            </w:tcBorders>
            <w:vAlign w:val="center"/>
          </w:tcPr>
          <w:p w14:paraId="2E34655D">
            <w:pPr>
              <w:adjustRightInd w:val="0"/>
              <w:snapToGrid w:val="0"/>
              <w:spacing w:line="360" w:lineRule="exact"/>
              <w:ind w:left="-84" w:leftChars="-40" w:right="-107" w:rightChars="-51"/>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电子邮箱</w:t>
            </w:r>
          </w:p>
        </w:tc>
        <w:tc>
          <w:tcPr>
            <w:tcW w:w="2100" w:type="dxa"/>
            <w:gridSpan w:val="3"/>
            <w:tcBorders>
              <w:top w:val="single" w:color="auto" w:sz="4" w:space="0"/>
              <w:left w:val="single" w:color="auto" w:sz="4" w:space="0"/>
              <w:bottom w:val="single" w:color="auto" w:sz="4" w:space="0"/>
              <w:right w:val="single" w:color="auto" w:sz="4" w:space="0"/>
            </w:tcBorders>
            <w:vAlign w:val="center"/>
          </w:tcPr>
          <w:p w14:paraId="1E2A2A76">
            <w:pPr>
              <w:adjustRightInd w:val="0"/>
              <w:snapToGrid w:val="0"/>
              <w:spacing w:line="360" w:lineRule="exact"/>
              <w:jc w:val="center"/>
              <w:rPr>
                <w:rFonts w:ascii="仿宋_GB2312" w:hAnsi="仿宋_GB2312" w:eastAsia="仿宋_GB2312" w:cs="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14:paraId="4395E5E4">
            <w:pPr>
              <w:adjustRightInd w:val="0"/>
              <w:snapToGrid w:val="0"/>
              <w:spacing w:line="36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研究方向</w:t>
            </w:r>
          </w:p>
        </w:tc>
        <w:tc>
          <w:tcPr>
            <w:tcW w:w="3325" w:type="dxa"/>
            <w:gridSpan w:val="3"/>
            <w:tcBorders>
              <w:top w:val="single" w:color="auto" w:sz="4" w:space="0"/>
              <w:left w:val="single" w:color="auto" w:sz="4" w:space="0"/>
              <w:bottom w:val="single" w:color="auto" w:sz="4" w:space="0"/>
              <w:right w:val="single" w:color="auto" w:sz="4" w:space="0"/>
            </w:tcBorders>
            <w:vAlign w:val="center"/>
          </w:tcPr>
          <w:p w14:paraId="7BB40107">
            <w:pPr>
              <w:adjustRightInd w:val="0"/>
              <w:snapToGrid w:val="0"/>
              <w:spacing w:line="360" w:lineRule="exact"/>
              <w:jc w:val="center"/>
              <w:rPr>
                <w:rFonts w:ascii="仿宋_GB2312" w:hAnsi="仿宋_GB2312" w:eastAsia="仿宋_GB2312" w:cs="仿宋_GB2312"/>
                <w:sz w:val="24"/>
              </w:rPr>
            </w:pPr>
          </w:p>
        </w:tc>
      </w:tr>
      <w:tr w14:paraId="708CC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jc w:val="center"/>
        </w:trPr>
        <w:tc>
          <w:tcPr>
            <w:tcW w:w="2397" w:type="dxa"/>
            <w:gridSpan w:val="2"/>
            <w:tcBorders>
              <w:top w:val="single" w:color="auto" w:sz="4" w:space="0"/>
              <w:left w:val="single" w:color="auto" w:sz="4" w:space="0"/>
              <w:bottom w:val="single" w:color="auto" w:sz="4" w:space="0"/>
              <w:right w:val="single" w:color="auto" w:sz="4" w:space="0"/>
            </w:tcBorders>
            <w:vAlign w:val="center"/>
          </w:tcPr>
          <w:p w14:paraId="178A23FD">
            <w:pPr>
              <w:adjustRightInd w:val="0"/>
              <w:snapToGrid w:val="0"/>
              <w:spacing w:line="360" w:lineRule="exact"/>
              <w:ind w:left="-84" w:leftChars="-40" w:right="-107" w:rightChars="-51"/>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rPr>
              <w:t>现工作单位及</w:t>
            </w:r>
            <w:r>
              <w:rPr>
                <w:rFonts w:hint="eastAsia" w:ascii="仿宋_GB2312" w:hAnsi="仿宋_GB2312" w:eastAsia="仿宋_GB2312" w:cs="仿宋_GB2312"/>
                <w:sz w:val="24"/>
                <w:lang w:val="en-US" w:eastAsia="zh-CN"/>
              </w:rPr>
              <w:t>职务</w:t>
            </w:r>
          </w:p>
        </w:tc>
        <w:tc>
          <w:tcPr>
            <w:tcW w:w="6760" w:type="dxa"/>
            <w:gridSpan w:val="7"/>
            <w:tcBorders>
              <w:top w:val="single" w:color="auto" w:sz="4" w:space="0"/>
              <w:left w:val="single" w:color="auto" w:sz="4" w:space="0"/>
              <w:bottom w:val="single" w:color="auto" w:sz="4" w:space="0"/>
              <w:right w:val="single" w:color="auto" w:sz="4" w:space="0"/>
            </w:tcBorders>
            <w:vAlign w:val="center"/>
          </w:tcPr>
          <w:p w14:paraId="3FB206C1">
            <w:pPr>
              <w:adjustRightInd w:val="0"/>
              <w:snapToGrid w:val="0"/>
              <w:spacing w:line="360" w:lineRule="exact"/>
              <w:jc w:val="center"/>
              <w:rPr>
                <w:rFonts w:ascii="仿宋_GB2312" w:hAnsi="仿宋_GB2312" w:eastAsia="仿宋_GB2312" w:cs="仿宋_GB2312"/>
                <w:sz w:val="24"/>
              </w:rPr>
            </w:pPr>
          </w:p>
        </w:tc>
      </w:tr>
      <w:tr w14:paraId="1E478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784" w:type="dxa"/>
            <w:vMerge w:val="restart"/>
            <w:tcBorders>
              <w:top w:val="single" w:color="auto" w:sz="4" w:space="0"/>
              <w:left w:val="single" w:color="auto" w:sz="4" w:space="0"/>
              <w:right w:val="single" w:color="auto" w:sz="4" w:space="0"/>
            </w:tcBorders>
            <w:vAlign w:val="center"/>
          </w:tcPr>
          <w:p w14:paraId="7818863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学习</w:t>
            </w:r>
            <w:r>
              <w:rPr>
                <w:rFonts w:hint="eastAsia" w:ascii="仿宋_GB2312" w:hAnsi="仿宋_GB2312" w:eastAsia="仿宋_GB2312" w:cs="仿宋_GB2312"/>
                <w:sz w:val="24"/>
                <w:lang w:val="en-US" w:eastAsia="zh-CN"/>
              </w:rPr>
              <w:t>经历</w:t>
            </w:r>
          </w:p>
        </w:tc>
        <w:tc>
          <w:tcPr>
            <w:tcW w:w="1613" w:type="dxa"/>
            <w:tcBorders>
              <w:top w:val="single" w:color="auto" w:sz="4" w:space="0"/>
              <w:left w:val="single" w:color="auto" w:sz="4" w:space="0"/>
              <w:bottom w:val="single" w:color="auto" w:sz="4" w:space="0"/>
              <w:right w:val="single" w:color="auto" w:sz="4" w:space="0"/>
            </w:tcBorders>
            <w:vAlign w:val="center"/>
          </w:tcPr>
          <w:p w14:paraId="4012A38C">
            <w:pPr>
              <w:adjustRightInd w:val="0"/>
              <w:snapToGrid w:val="0"/>
              <w:spacing w:line="360" w:lineRule="exact"/>
              <w:ind w:left="-84" w:leftChars="-40" w:right="-107" w:rightChars="-51"/>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起止年月</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3049A171">
            <w:pPr>
              <w:adjustRightInd w:val="0"/>
              <w:snapToGrid w:val="0"/>
              <w:spacing w:line="360" w:lineRule="exact"/>
              <w:ind w:left="-84" w:leftChars="-40" w:right="-107" w:rightChars="-51"/>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学历</w:t>
            </w:r>
          </w:p>
        </w:tc>
        <w:tc>
          <w:tcPr>
            <w:tcW w:w="2500" w:type="dxa"/>
            <w:gridSpan w:val="2"/>
            <w:tcBorders>
              <w:top w:val="single" w:color="auto" w:sz="4" w:space="0"/>
              <w:left w:val="single" w:color="auto" w:sz="4" w:space="0"/>
              <w:bottom w:val="single" w:color="auto" w:sz="4" w:space="0"/>
              <w:right w:val="single" w:color="auto" w:sz="4" w:space="0"/>
            </w:tcBorders>
            <w:vAlign w:val="center"/>
          </w:tcPr>
          <w:p w14:paraId="6D88F629">
            <w:pPr>
              <w:adjustRightInd w:val="0"/>
              <w:snapToGrid w:val="0"/>
              <w:spacing w:line="360" w:lineRule="exact"/>
              <w:ind w:left="-84" w:leftChars="-40" w:right="-107" w:rightChars="-51"/>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毕业学校</w:t>
            </w:r>
          </w:p>
        </w:tc>
        <w:tc>
          <w:tcPr>
            <w:tcW w:w="3325" w:type="dxa"/>
            <w:gridSpan w:val="3"/>
            <w:tcBorders>
              <w:top w:val="single" w:color="auto" w:sz="4" w:space="0"/>
              <w:left w:val="single" w:color="auto" w:sz="4" w:space="0"/>
              <w:bottom w:val="single" w:color="auto" w:sz="4" w:space="0"/>
              <w:right w:val="single" w:color="auto" w:sz="4" w:space="0"/>
            </w:tcBorders>
            <w:vAlign w:val="center"/>
          </w:tcPr>
          <w:p w14:paraId="4909044D">
            <w:pPr>
              <w:adjustRightInd w:val="0"/>
              <w:snapToGrid w:val="0"/>
              <w:spacing w:line="360" w:lineRule="exact"/>
              <w:ind w:left="-84" w:leftChars="-40" w:right="-107" w:rightChars="-51"/>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专业</w:t>
            </w:r>
          </w:p>
        </w:tc>
      </w:tr>
      <w:tr w14:paraId="78976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2198ED5E">
            <w:pPr>
              <w:keepNext w:val="0"/>
              <w:keepLines w:val="0"/>
              <w:pageBreakBefore w:val="0"/>
              <w:widowControl w:val="0"/>
              <w:kinsoku/>
              <w:wordWrap/>
              <w:overflowPunct/>
              <w:topLinePunct w:val="0"/>
              <w:autoSpaceDE/>
              <w:autoSpaceDN/>
              <w:bidi w:val="0"/>
              <w:adjustRightInd/>
              <w:snapToGrid/>
              <w:spacing w:line="320" w:lineRule="exact"/>
              <w:textAlignment w:val="auto"/>
            </w:pPr>
          </w:p>
        </w:tc>
        <w:tc>
          <w:tcPr>
            <w:tcW w:w="1613" w:type="dxa"/>
            <w:tcBorders>
              <w:top w:val="single" w:color="auto" w:sz="4" w:space="0"/>
              <w:left w:val="single" w:color="auto" w:sz="4" w:space="0"/>
              <w:bottom w:val="single" w:color="auto" w:sz="4" w:space="0"/>
              <w:right w:val="single" w:color="auto" w:sz="4" w:space="0"/>
            </w:tcBorders>
            <w:vAlign w:val="top"/>
          </w:tcPr>
          <w:p w14:paraId="022D9E57">
            <w:pPr>
              <w:spacing w:line="400" w:lineRule="exact"/>
              <w:rPr>
                <w:rFonts w:ascii="仿宋_GB2312" w:hAnsi="仿宋_GB2312" w:eastAsia="仿宋_GB2312" w:cs="仿宋_GB2312"/>
                <w:sz w:val="24"/>
              </w:rPr>
            </w:pPr>
          </w:p>
        </w:tc>
        <w:tc>
          <w:tcPr>
            <w:tcW w:w="935" w:type="dxa"/>
            <w:gridSpan w:val="2"/>
            <w:tcBorders>
              <w:top w:val="single" w:color="auto" w:sz="4" w:space="0"/>
              <w:left w:val="single" w:color="auto" w:sz="4" w:space="0"/>
              <w:bottom w:val="single" w:color="auto" w:sz="4" w:space="0"/>
              <w:right w:val="single" w:color="auto" w:sz="4" w:space="0"/>
            </w:tcBorders>
            <w:vAlign w:val="top"/>
          </w:tcPr>
          <w:p w14:paraId="314517E9">
            <w:pPr>
              <w:spacing w:line="400" w:lineRule="exact"/>
              <w:rPr>
                <w:rFonts w:ascii="仿宋_GB2312" w:hAnsi="仿宋_GB2312" w:eastAsia="仿宋_GB2312" w:cs="仿宋_GB2312"/>
                <w:sz w:val="24"/>
              </w:rPr>
            </w:pPr>
          </w:p>
        </w:tc>
        <w:tc>
          <w:tcPr>
            <w:tcW w:w="2500" w:type="dxa"/>
            <w:gridSpan w:val="2"/>
            <w:tcBorders>
              <w:top w:val="single" w:color="auto" w:sz="4" w:space="0"/>
              <w:left w:val="single" w:color="auto" w:sz="4" w:space="0"/>
              <w:bottom w:val="single" w:color="auto" w:sz="4" w:space="0"/>
              <w:right w:val="single" w:color="auto" w:sz="4" w:space="0"/>
            </w:tcBorders>
            <w:vAlign w:val="top"/>
          </w:tcPr>
          <w:p w14:paraId="65AA9093">
            <w:pPr>
              <w:spacing w:line="400" w:lineRule="exact"/>
              <w:rPr>
                <w:rFonts w:ascii="仿宋_GB2312" w:hAnsi="仿宋_GB2312" w:eastAsia="仿宋_GB2312" w:cs="仿宋_GB2312"/>
                <w:sz w:val="24"/>
              </w:rPr>
            </w:pPr>
          </w:p>
        </w:tc>
        <w:tc>
          <w:tcPr>
            <w:tcW w:w="3325" w:type="dxa"/>
            <w:gridSpan w:val="3"/>
            <w:tcBorders>
              <w:top w:val="single" w:color="auto" w:sz="4" w:space="0"/>
              <w:left w:val="single" w:color="auto" w:sz="4" w:space="0"/>
              <w:bottom w:val="single" w:color="auto" w:sz="4" w:space="0"/>
              <w:right w:val="single" w:color="auto" w:sz="4" w:space="0"/>
            </w:tcBorders>
            <w:vAlign w:val="top"/>
          </w:tcPr>
          <w:p w14:paraId="402A6EF1">
            <w:pPr>
              <w:spacing w:line="400" w:lineRule="exact"/>
              <w:rPr>
                <w:rFonts w:ascii="仿宋_GB2312" w:hAnsi="仿宋_GB2312" w:eastAsia="仿宋_GB2312" w:cs="仿宋_GB2312"/>
                <w:sz w:val="24"/>
              </w:rPr>
            </w:pPr>
          </w:p>
        </w:tc>
      </w:tr>
      <w:tr w14:paraId="1B06F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0D78F41E">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5291C478">
            <w:pPr>
              <w:spacing w:line="400" w:lineRule="exact"/>
              <w:rPr>
                <w:rFonts w:ascii="仿宋_GB2312" w:hAnsi="仿宋_GB2312" w:eastAsia="仿宋_GB2312" w:cs="仿宋_GB2312"/>
                <w:sz w:val="24"/>
              </w:rPr>
            </w:pPr>
          </w:p>
        </w:tc>
        <w:tc>
          <w:tcPr>
            <w:tcW w:w="935" w:type="dxa"/>
            <w:gridSpan w:val="2"/>
            <w:tcBorders>
              <w:top w:val="single" w:color="auto" w:sz="4" w:space="0"/>
              <w:left w:val="single" w:color="auto" w:sz="4" w:space="0"/>
              <w:bottom w:val="single" w:color="auto" w:sz="4" w:space="0"/>
              <w:right w:val="single" w:color="auto" w:sz="4" w:space="0"/>
            </w:tcBorders>
            <w:vAlign w:val="top"/>
          </w:tcPr>
          <w:p w14:paraId="6FDA121E">
            <w:pPr>
              <w:spacing w:line="400" w:lineRule="exact"/>
              <w:rPr>
                <w:rFonts w:ascii="仿宋_GB2312" w:hAnsi="仿宋_GB2312" w:eastAsia="仿宋_GB2312" w:cs="仿宋_GB2312"/>
                <w:sz w:val="24"/>
              </w:rPr>
            </w:pPr>
          </w:p>
        </w:tc>
        <w:tc>
          <w:tcPr>
            <w:tcW w:w="2500" w:type="dxa"/>
            <w:gridSpan w:val="2"/>
            <w:tcBorders>
              <w:top w:val="single" w:color="auto" w:sz="4" w:space="0"/>
              <w:left w:val="single" w:color="auto" w:sz="4" w:space="0"/>
              <w:bottom w:val="single" w:color="auto" w:sz="4" w:space="0"/>
              <w:right w:val="single" w:color="auto" w:sz="4" w:space="0"/>
            </w:tcBorders>
            <w:vAlign w:val="top"/>
          </w:tcPr>
          <w:p w14:paraId="5AFFA4DD">
            <w:pPr>
              <w:spacing w:line="400" w:lineRule="exact"/>
              <w:rPr>
                <w:rFonts w:ascii="仿宋_GB2312" w:hAnsi="仿宋_GB2312" w:eastAsia="仿宋_GB2312" w:cs="仿宋_GB2312"/>
                <w:sz w:val="24"/>
              </w:rPr>
            </w:pPr>
          </w:p>
        </w:tc>
        <w:tc>
          <w:tcPr>
            <w:tcW w:w="3325" w:type="dxa"/>
            <w:gridSpan w:val="3"/>
            <w:tcBorders>
              <w:top w:val="single" w:color="auto" w:sz="4" w:space="0"/>
              <w:left w:val="single" w:color="auto" w:sz="4" w:space="0"/>
              <w:bottom w:val="single" w:color="auto" w:sz="4" w:space="0"/>
              <w:right w:val="single" w:color="auto" w:sz="4" w:space="0"/>
            </w:tcBorders>
            <w:vAlign w:val="top"/>
          </w:tcPr>
          <w:p w14:paraId="281CC5D8">
            <w:pPr>
              <w:spacing w:line="400" w:lineRule="exact"/>
              <w:rPr>
                <w:rFonts w:ascii="仿宋_GB2312" w:hAnsi="仿宋_GB2312" w:eastAsia="仿宋_GB2312" w:cs="仿宋_GB2312"/>
                <w:sz w:val="24"/>
              </w:rPr>
            </w:pPr>
          </w:p>
        </w:tc>
      </w:tr>
      <w:tr w14:paraId="50F6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772D4E78">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61FA8A66">
            <w:pPr>
              <w:spacing w:line="400" w:lineRule="exact"/>
              <w:rPr>
                <w:rFonts w:ascii="仿宋_GB2312" w:hAnsi="仿宋_GB2312" w:eastAsia="仿宋_GB2312" w:cs="仿宋_GB2312"/>
                <w:sz w:val="24"/>
              </w:rPr>
            </w:pPr>
          </w:p>
        </w:tc>
        <w:tc>
          <w:tcPr>
            <w:tcW w:w="935" w:type="dxa"/>
            <w:gridSpan w:val="2"/>
            <w:tcBorders>
              <w:top w:val="single" w:color="auto" w:sz="4" w:space="0"/>
              <w:left w:val="single" w:color="auto" w:sz="4" w:space="0"/>
              <w:bottom w:val="single" w:color="auto" w:sz="4" w:space="0"/>
              <w:right w:val="single" w:color="auto" w:sz="4" w:space="0"/>
            </w:tcBorders>
            <w:vAlign w:val="top"/>
          </w:tcPr>
          <w:p w14:paraId="0053D823">
            <w:pPr>
              <w:spacing w:line="400" w:lineRule="exact"/>
              <w:rPr>
                <w:rFonts w:ascii="仿宋_GB2312" w:hAnsi="仿宋_GB2312" w:eastAsia="仿宋_GB2312" w:cs="仿宋_GB2312"/>
                <w:sz w:val="24"/>
              </w:rPr>
            </w:pPr>
          </w:p>
        </w:tc>
        <w:tc>
          <w:tcPr>
            <w:tcW w:w="2500" w:type="dxa"/>
            <w:gridSpan w:val="2"/>
            <w:tcBorders>
              <w:top w:val="single" w:color="auto" w:sz="4" w:space="0"/>
              <w:left w:val="single" w:color="auto" w:sz="4" w:space="0"/>
              <w:bottom w:val="single" w:color="auto" w:sz="4" w:space="0"/>
              <w:right w:val="single" w:color="auto" w:sz="4" w:space="0"/>
            </w:tcBorders>
            <w:vAlign w:val="top"/>
          </w:tcPr>
          <w:p w14:paraId="1CDDA477">
            <w:pPr>
              <w:spacing w:line="400" w:lineRule="exact"/>
              <w:rPr>
                <w:rFonts w:ascii="仿宋_GB2312" w:hAnsi="仿宋_GB2312" w:eastAsia="仿宋_GB2312" w:cs="仿宋_GB2312"/>
                <w:sz w:val="24"/>
              </w:rPr>
            </w:pPr>
          </w:p>
        </w:tc>
        <w:tc>
          <w:tcPr>
            <w:tcW w:w="3325" w:type="dxa"/>
            <w:gridSpan w:val="3"/>
            <w:tcBorders>
              <w:top w:val="single" w:color="auto" w:sz="4" w:space="0"/>
              <w:left w:val="single" w:color="auto" w:sz="4" w:space="0"/>
              <w:bottom w:val="single" w:color="auto" w:sz="4" w:space="0"/>
              <w:right w:val="single" w:color="auto" w:sz="4" w:space="0"/>
            </w:tcBorders>
            <w:vAlign w:val="top"/>
          </w:tcPr>
          <w:p w14:paraId="3DCFF0C8">
            <w:pPr>
              <w:spacing w:line="400" w:lineRule="exact"/>
              <w:rPr>
                <w:rFonts w:ascii="仿宋_GB2312" w:hAnsi="仿宋_GB2312" w:eastAsia="仿宋_GB2312" w:cs="仿宋_GB2312"/>
                <w:sz w:val="24"/>
              </w:rPr>
            </w:pPr>
          </w:p>
        </w:tc>
      </w:tr>
      <w:tr w14:paraId="18308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06A8B570">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4F4FE1FE">
            <w:pPr>
              <w:spacing w:line="400" w:lineRule="exact"/>
              <w:rPr>
                <w:rFonts w:ascii="仿宋_GB2312" w:hAnsi="仿宋_GB2312" w:eastAsia="仿宋_GB2312" w:cs="仿宋_GB2312"/>
                <w:sz w:val="24"/>
              </w:rPr>
            </w:pPr>
          </w:p>
        </w:tc>
        <w:tc>
          <w:tcPr>
            <w:tcW w:w="935" w:type="dxa"/>
            <w:gridSpan w:val="2"/>
            <w:tcBorders>
              <w:top w:val="single" w:color="auto" w:sz="4" w:space="0"/>
              <w:left w:val="single" w:color="auto" w:sz="4" w:space="0"/>
              <w:bottom w:val="single" w:color="auto" w:sz="4" w:space="0"/>
              <w:right w:val="single" w:color="auto" w:sz="4" w:space="0"/>
            </w:tcBorders>
            <w:vAlign w:val="top"/>
          </w:tcPr>
          <w:p w14:paraId="69E9BA04">
            <w:pPr>
              <w:spacing w:line="400" w:lineRule="exact"/>
              <w:rPr>
                <w:rFonts w:ascii="仿宋_GB2312" w:hAnsi="仿宋_GB2312" w:eastAsia="仿宋_GB2312" w:cs="仿宋_GB2312"/>
                <w:sz w:val="24"/>
              </w:rPr>
            </w:pPr>
          </w:p>
        </w:tc>
        <w:tc>
          <w:tcPr>
            <w:tcW w:w="2500" w:type="dxa"/>
            <w:gridSpan w:val="2"/>
            <w:tcBorders>
              <w:top w:val="single" w:color="auto" w:sz="4" w:space="0"/>
              <w:left w:val="single" w:color="auto" w:sz="4" w:space="0"/>
              <w:bottom w:val="single" w:color="auto" w:sz="4" w:space="0"/>
              <w:right w:val="single" w:color="auto" w:sz="4" w:space="0"/>
            </w:tcBorders>
            <w:vAlign w:val="top"/>
          </w:tcPr>
          <w:p w14:paraId="6717F0D2">
            <w:pPr>
              <w:spacing w:line="400" w:lineRule="exact"/>
              <w:rPr>
                <w:rFonts w:ascii="仿宋_GB2312" w:hAnsi="仿宋_GB2312" w:eastAsia="仿宋_GB2312" w:cs="仿宋_GB2312"/>
                <w:sz w:val="24"/>
              </w:rPr>
            </w:pPr>
          </w:p>
        </w:tc>
        <w:tc>
          <w:tcPr>
            <w:tcW w:w="3325" w:type="dxa"/>
            <w:gridSpan w:val="3"/>
            <w:tcBorders>
              <w:top w:val="single" w:color="auto" w:sz="4" w:space="0"/>
              <w:left w:val="single" w:color="auto" w:sz="4" w:space="0"/>
              <w:bottom w:val="single" w:color="auto" w:sz="4" w:space="0"/>
              <w:right w:val="single" w:color="auto" w:sz="4" w:space="0"/>
            </w:tcBorders>
            <w:vAlign w:val="top"/>
          </w:tcPr>
          <w:p w14:paraId="4A8AF9E7">
            <w:pPr>
              <w:spacing w:line="400" w:lineRule="exact"/>
              <w:rPr>
                <w:rFonts w:ascii="仿宋_GB2312" w:hAnsi="仿宋_GB2312" w:eastAsia="仿宋_GB2312" w:cs="仿宋_GB2312"/>
                <w:sz w:val="24"/>
              </w:rPr>
            </w:pPr>
          </w:p>
        </w:tc>
      </w:tr>
      <w:tr w14:paraId="301E4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21E3EE09">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6A6A588D">
            <w:pPr>
              <w:spacing w:line="400" w:lineRule="exact"/>
              <w:rPr>
                <w:rFonts w:ascii="仿宋_GB2312" w:hAnsi="仿宋_GB2312" w:eastAsia="仿宋_GB2312" w:cs="仿宋_GB2312"/>
                <w:sz w:val="24"/>
              </w:rPr>
            </w:pPr>
          </w:p>
        </w:tc>
        <w:tc>
          <w:tcPr>
            <w:tcW w:w="935" w:type="dxa"/>
            <w:gridSpan w:val="2"/>
            <w:tcBorders>
              <w:top w:val="single" w:color="auto" w:sz="4" w:space="0"/>
              <w:left w:val="single" w:color="auto" w:sz="4" w:space="0"/>
              <w:bottom w:val="single" w:color="auto" w:sz="4" w:space="0"/>
              <w:right w:val="single" w:color="auto" w:sz="4" w:space="0"/>
            </w:tcBorders>
            <w:vAlign w:val="top"/>
          </w:tcPr>
          <w:p w14:paraId="36A9BF23">
            <w:pPr>
              <w:spacing w:line="400" w:lineRule="exact"/>
              <w:rPr>
                <w:rFonts w:ascii="仿宋_GB2312" w:hAnsi="仿宋_GB2312" w:eastAsia="仿宋_GB2312" w:cs="仿宋_GB2312"/>
                <w:sz w:val="24"/>
              </w:rPr>
            </w:pPr>
          </w:p>
        </w:tc>
        <w:tc>
          <w:tcPr>
            <w:tcW w:w="2500" w:type="dxa"/>
            <w:gridSpan w:val="2"/>
            <w:tcBorders>
              <w:top w:val="single" w:color="auto" w:sz="4" w:space="0"/>
              <w:left w:val="single" w:color="auto" w:sz="4" w:space="0"/>
              <w:bottom w:val="single" w:color="auto" w:sz="4" w:space="0"/>
              <w:right w:val="single" w:color="auto" w:sz="4" w:space="0"/>
            </w:tcBorders>
            <w:vAlign w:val="top"/>
          </w:tcPr>
          <w:p w14:paraId="1F591111">
            <w:pPr>
              <w:spacing w:line="400" w:lineRule="exact"/>
              <w:rPr>
                <w:rFonts w:ascii="仿宋_GB2312" w:hAnsi="仿宋_GB2312" w:eastAsia="仿宋_GB2312" w:cs="仿宋_GB2312"/>
                <w:sz w:val="24"/>
              </w:rPr>
            </w:pPr>
          </w:p>
        </w:tc>
        <w:tc>
          <w:tcPr>
            <w:tcW w:w="3325" w:type="dxa"/>
            <w:gridSpan w:val="3"/>
            <w:tcBorders>
              <w:top w:val="single" w:color="auto" w:sz="4" w:space="0"/>
              <w:left w:val="single" w:color="auto" w:sz="4" w:space="0"/>
              <w:bottom w:val="single" w:color="auto" w:sz="4" w:space="0"/>
              <w:right w:val="single" w:color="auto" w:sz="4" w:space="0"/>
            </w:tcBorders>
            <w:vAlign w:val="top"/>
          </w:tcPr>
          <w:p w14:paraId="726A3E1B">
            <w:pPr>
              <w:spacing w:line="400" w:lineRule="exact"/>
              <w:rPr>
                <w:rFonts w:ascii="仿宋_GB2312" w:hAnsi="仿宋_GB2312" w:eastAsia="仿宋_GB2312" w:cs="仿宋_GB2312"/>
                <w:sz w:val="24"/>
              </w:rPr>
            </w:pPr>
          </w:p>
        </w:tc>
      </w:tr>
      <w:tr w14:paraId="2D86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restart"/>
            <w:tcBorders>
              <w:top w:val="single" w:color="auto" w:sz="4" w:space="0"/>
              <w:left w:val="single" w:color="auto" w:sz="4" w:space="0"/>
              <w:right w:val="single" w:color="auto" w:sz="4" w:space="0"/>
            </w:tcBorders>
            <w:vAlign w:val="center"/>
          </w:tcPr>
          <w:p w14:paraId="5BB4093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工作</w:t>
            </w:r>
            <w:r>
              <w:rPr>
                <w:rFonts w:hint="eastAsia" w:ascii="仿宋_GB2312" w:hAnsi="仿宋_GB2312" w:eastAsia="仿宋_GB2312" w:cs="仿宋_GB2312"/>
                <w:sz w:val="24"/>
                <w:lang w:val="en-US" w:eastAsia="zh-CN"/>
              </w:rPr>
              <w:t>经历</w:t>
            </w:r>
          </w:p>
        </w:tc>
        <w:tc>
          <w:tcPr>
            <w:tcW w:w="1613" w:type="dxa"/>
            <w:tcBorders>
              <w:top w:val="single" w:color="auto" w:sz="4" w:space="0"/>
              <w:left w:val="single" w:color="auto" w:sz="4" w:space="0"/>
              <w:bottom w:val="single" w:color="auto" w:sz="4" w:space="0"/>
              <w:right w:val="single" w:color="auto" w:sz="4" w:space="0"/>
            </w:tcBorders>
            <w:vAlign w:val="center"/>
          </w:tcPr>
          <w:p w14:paraId="04331A89">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起止年月</w:t>
            </w:r>
          </w:p>
        </w:tc>
        <w:tc>
          <w:tcPr>
            <w:tcW w:w="3435" w:type="dxa"/>
            <w:gridSpan w:val="4"/>
            <w:tcBorders>
              <w:top w:val="single" w:color="auto" w:sz="4" w:space="0"/>
              <w:left w:val="single" w:color="auto" w:sz="4" w:space="0"/>
              <w:bottom w:val="single" w:color="auto" w:sz="4" w:space="0"/>
              <w:right w:val="single" w:color="auto" w:sz="4" w:space="0"/>
            </w:tcBorders>
            <w:vAlign w:val="center"/>
          </w:tcPr>
          <w:p w14:paraId="5D49901A">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工作单位</w:t>
            </w:r>
          </w:p>
        </w:tc>
        <w:tc>
          <w:tcPr>
            <w:tcW w:w="1360" w:type="dxa"/>
            <w:tcBorders>
              <w:top w:val="single" w:color="auto" w:sz="4" w:space="0"/>
              <w:left w:val="single" w:color="auto" w:sz="4" w:space="0"/>
              <w:bottom w:val="single" w:color="auto" w:sz="4" w:space="0"/>
              <w:right w:val="single" w:color="auto" w:sz="4" w:space="0"/>
            </w:tcBorders>
            <w:vAlign w:val="center"/>
          </w:tcPr>
          <w:p w14:paraId="6A8892DA">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职称职务</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1D031767">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从事工作</w:t>
            </w:r>
          </w:p>
        </w:tc>
      </w:tr>
      <w:tr w14:paraId="2FC37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5FA0E367">
            <w:pPr>
              <w:keepNext w:val="0"/>
              <w:keepLines w:val="0"/>
              <w:pageBreakBefore w:val="0"/>
              <w:widowControl w:val="0"/>
              <w:kinsoku/>
              <w:wordWrap/>
              <w:overflowPunct/>
              <w:topLinePunct w:val="0"/>
              <w:autoSpaceDE/>
              <w:autoSpaceDN/>
              <w:bidi w:val="0"/>
              <w:adjustRightInd/>
              <w:snapToGrid/>
              <w:spacing w:line="320" w:lineRule="exact"/>
              <w:textAlignment w:val="auto"/>
            </w:pPr>
          </w:p>
        </w:tc>
        <w:tc>
          <w:tcPr>
            <w:tcW w:w="1613" w:type="dxa"/>
            <w:tcBorders>
              <w:top w:val="single" w:color="auto" w:sz="4" w:space="0"/>
              <w:left w:val="single" w:color="auto" w:sz="4" w:space="0"/>
              <w:bottom w:val="single" w:color="auto" w:sz="4" w:space="0"/>
              <w:right w:val="single" w:color="auto" w:sz="4" w:space="0"/>
            </w:tcBorders>
            <w:vAlign w:val="top"/>
          </w:tcPr>
          <w:p w14:paraId="08165F7D">
            <w:pPr>
              <w:spacing w:line="400" w:lineRule="exact"/>
              <w:rPr>
                <w:rFonts w:ascii="仿宋_GB2312" w:hAnsi="仿宋_GB2312" w:eastAsia="仿宋_GB2312" w:cs="仿宋_GB2312"/>
                <w:sz w:val="24"/>
              </w:rPr>
            </w:pPr>
          </w:p>
        </w:tc>
        <w:tc>
          <w:tcPr>
            <w:tcW w:w="3435" w:type="dxa"/>
            <w:gridSpan w:val="4"/>
            <w:tcBorders>
              <w:top w:val="single" w:color="auto" w:sz="4" w:space="0"/>
              <w:left w:val="single" w:color="auto" w:sz="4" w:space="0"/>
              <w:bottom w:val="single" w:color="auto" w:sz="4" w:space="0"/>
              <w:right w:val="single" w:color="auto" w:sz="4" w:space="0"/>
            </w:tcBorders>
            <w:vAlign w:val="top"/>
          </w:tcPr>
          <w:p w14:paraId="39A57A20">
            <w:pPr>
              <w:spacing w:line="400" w:lineRule="exact"/>
              <w:rPr>
                <w:rFonts w:ascii="仿宋_GB2312" w:hAnsi="仿宋_GB2312" w:eastAsia="仿宋_GB2312" w:cs="仿宋_GB2312"/>
                <w:sz w:val="24"/>
              </w:rPr>
            </w:pPr>
          </w:p>
        </w:tc>
        <w:tc>
          <w:tcPr>
            <w:tcW w:w="1360" w:type="dxa"/>
            <w:tcBorders>
              <w:top w:val="single" w:color="auto" w:sz="4" w:space="0"/>
              <w:left w:val="single" w:color="auto" w:sz="4" w:space="0"/>
              <w:bottom w:val="single" w:color="auto" w:sz="4" w:space="0"/>
              <w:right w:val="single" w:color="auto" w:sz="4" w:space="0"/>
            </w:tcBorders>
            <w:vAlign w:val="top"/>
          </w:tcPr>
          <w:p w14:paraId="78D6B077">
            <w:pPr>
              <w:spacing w:line="400" w:lineRule="exact"/>
              <w:rPr>
                <w:rFonts w:ascii="仿宋_GB2312" w:hAnsi="仿宋_GB2312" w:eastAsia="仿宋_GB2312" w:cs="仿宋_GB2312"/>
                <w:sz w:val="24"/>
              </w:rPr>
            </w:pPr>
          </w:p>
        </w:tc>
        <w:tc>
          <w:tcPr>
            <w:tcW w:w="1965" w:type="dxa"/>
            <w:gridSpan w:val="2"/>
            <w:tcBorders>
              <w:top w:val="single" w:color="auto" w:sz="4" w:space="0"/>
              <w:left w:val="single" w:color="auto" w:sz="4" w:space="0"/>
              <w:bottom w:val="single" w:color="auto" w:sz="4" w:space="0"/>
              <w:right w:val="single" w:color="auto" w:sz="4" w:space="0"/>
            </w:tcBorders>
            <w:vAlign w:val="top"/>
          </w:tcPr>
          <w:p w14:paraId="0CE8D129">
            <w:pPr>
              <w:spacing w:line="400" w:lineRule="exact"/>
              <w:rPr>
                <w:rFonts w:ascii="仿宋_GB2312" w:hAnsi="仿宋_GB2312" w:eastAsia="仿宋_GB2312" w:cs="仿宋_GB2312"/>
                <w:sz w:val="24"/>
              </w:rPr>
            </w:pPr>
          </w:p>
        </w:tc>
      </w:tr>
      <w:tr w14:paraId="6AF0F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28D38A88">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35998BE4">
            <w:pPr>
              <w:spacing w:line="400" w:lineRule="exact"/>
              <w:rPr>
                <w:rFonts w:ascii="仿宋_GB2312" w:hAnsi="仿宋_GB2312" w:eastAsia="仿宋_GB2312" w:cs="仿宋_GB2312"/>
                <w:sz w:val="24"/>
              </w:rPr>
            </w:pPr>
          </w:p>
        </w:tc>
        <w:tc>
          <w:tcPr>
            <w:tcW w:w="3435" w:type="dxa"/>
            <w:gridSpan w:val="4"/>
            <w:tcBorders>
              <w:top w:val="single" w:color="auto" w:sz="4" w:space="0"/>
              <w:left w:val="single" w:color="auto" w:sz="4" w:space="0"/>
              <w:bottom w:val="single" w:color="auto" w:sz="4" w:space="0"/>
              <w:right w:val="single" w:color="auto" w:sz="4" w:space="0"/>
            </w:tcBorders>
            <w:vAlign w:val="top"/>
          </w:tcPr>
          <w:p w14:paraId="62ABA957">
            <w:pPr>
              <w:spacing w:line="400" w:lineRule="exact"/>
              <w:rPr>
                <w:rFonts w:ascii="仿宋_GB2312" w:hAnsi="仿宋_GB2312" w:eastAsia="仿宋_GB2312" w:cs="仿宋_GB2312"/>
                <w:sz w:val="24"/>
              </w:rPr>
            </w:pPr>
          </w:p>
        </w:tc>
        <w:tc>
          <w:tcPr>
            <w:tcW w:w="1360" w:type="dxa"/>
            <w:tcBorders>
              <w:top w:val="single" w:color="auto" w:sz="4" w:space="0"/>
              <w:left w:val="single" w:color="auto" w:sz="4" w:space="0"/>
              <w:bottom w:val="single" w:color="auto" w:sz="4" w:space="0"/>
              <w:right w:val="single" w:color="auto" w:sz="4" w:space="0"/>
            </w:tcBorders>
            <w:vAlign w:val="top"/>
          </w:tcPr>
          <w:p w14:paraId="2225D075">
            <w:pPr>
              <w:spacing w:line="400" w:lineRule="exact"/>
              <w:rPr>
                <w:rFonts w:ascii="仿宋_GB2312" w:hAnsi="仿宋_GB2312" w:eastAsia="仿宋_GB2312" w:cs="仿宋_GB2312"/>
                <w:sz w:val="24"/>
              </w:rPr>
            </w:pPr>
          </w:p>
        </w:tc>
        <w:tc>
          <w:tcPr>
            <w:tcW w:w="1965" w:type="dxa"/>
            <w:gridSpan w:val="2"/>
            <w:tcBorders>
              <w:top w:val="single" w:color="auto" w:sz="4" w:space="0"/>
              <w:left w:val="single" w:color="auto" w:sz="4" w:space="0"/>
              <w:bottom w:val="single" w:color="auto" w:sz="4" w:space="0"/>
              <w:right w:val="single" w:color="auto" w:sz="4" w:space="0"/>
            </w:tcBorders>
            <w:vAlign w:val="top"/>
          </w:tcPr>
          <w:p w14:paraId="5F653337">
            <w:pPr>
              <w:spacing w:line="400" w:lineRule="exact"/>
              <w:rPr>
                <w:rFonts w:ascii="仿宋_GB2312" w:hAnsi="仿宋_GB2312" w:eastAsia="仿宋_GB2312" w:cs="仿宋_GB2312"/>
                <w:sz w:val="24"/>
              </w:rPr>
            </w:pPr>
          </w:p>
        </w:tc>
      </w:tr>
      <w:tr w14:paraId="2EBAF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70D95E16">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17F257BF">
            <w:pPr>
              <w:spacing w:line="400" w:lineRule="exact"/>
              <w:rPr>
                <w:rFonts w:ascii="仿宋_GB2312" w:hAnsi="仿宋_GB2312" w:eastAsia="仿宋_GB2312" w:cs="仿宋_GB2312"/>
                <w:sz w:val="24"/>
              </w:rPr>
            </w:pPr>
          </w:p>
        </w:tc>
        <w:tc>
          <w:tcPr>
            <w:tcW w:w="3435" w:type="dxa"/>
            <w:gridSpan w:val="4"/>
            <w:tcBorders>
              <w:top w:val="single" w:color="auto" w:sz="4" w:space="0"/>
              <w:left w:val="single" w:color="auto" w:sz="4" w:space="0"/>
              <w:bottom w:val="single" w:color="auto" w:sz="4" w:space="0"/>
              <w:right w:val="single" w:color="auto" w:sz="4" w:space="0"/>
            </w:tcBorders>
            <w:vAlign w:val="top"/>
          </w:tcPr>
          <w:p w14:paraId="648519FC">
            <w:pPr>
              <w:spacing w:line="400" w:lineRule="exact"/>
              <w:rPr>
                <w:rFonts w:ascii="仿宋_GB2312" w:hAnsi="仿宋_GB2312" w:eastAsia="仿宋_GB2312" w:cs="仿宋_GB2312"/>
                <w:sz w:val="24"/>
              </w:rPr>
            </w:pPr>
          </w:p>
        </w:tc>
        <w:tc>
          <w:tcPr>
            <w:tcW w:w="1360" w:type="dxa"/>
            <w:tcBorders>
              <w:top w:val="single" w:color="auto" w:sz="4" w:space="0"/>
              <w:left w:val="single" w:color="auto" w:sz="4" w:space="0"/>
              <w:bottom w:val="single" w:color="auto" w:sz="4" w:space="0"/>
              <w:right w:val="single" w:color="auto" w:sz="4" w:space="0"/>
            </w:tcBorders>
            <w:vAlign w:val="top"/>
          </w:tcPr>
          <w:p w14:paraId="5224E06A">
            <w:pPr>
              <w:spacing w:line="400" w:lineRule="exact"/>
              <w:rPr>
                <w:rFonts w:ascii="仿宋_GB2312" w:hAnsi="仿宋_GB2312" w:eastAsia="仿宋_GB2312" w:cs="仿宋_GB2312"/>
                <w:sz w:val="24"/>
              </w:rPr>
            </w:pPr>
          </w:p>
        </w:tc>
        <w:tc>
          <w:tcPr>
            <w:tcW w:w="1965" w:type="dxa"/>
            <w:gridSpan w:val="2"/>
            <w:tcBorders>
              <w:top w:val="single" w:color="auto" w:sz="4" w:space="0"/>
              <w:left w:val="single" w:color="auto" w:sz="4" w:space="0"/>
              <w:bottom w:val="single" w:color="auto" w:sz="4" w:space="0"/>
              <w:right w:val="single" w:color="auto" w:sz="4" w:space="0"/>
            </w:tcBorders>
            <w:vAlign w:val="top"/>
          </w:tcPr>
          <w:p w14:paraId="1CF40554">
            <w:pPr>
              <w:spacing w:line="400" w:lineRule="exact"/>
              <w:rPr>
                <w:rFonts w:ascii="仿宋_GB2312" w:hAnsi="仿宋_GB2312" w:eastAsia="仿宋_GB2312" w:cs="仿宋_GB2312"/>
                <w:sz w:val="24"/>
              </w:rPr>
            </w:pPr>
          </w:p>
        </w:tc>
      </w:tr>
      <w:tr w14:paraId="50236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7184393F">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74D07282">
            <w:pPr>
              <w:spacing w:line="400" w:lineRule="exact"/>
              <w:rPr>
                <w:rFonts w:ascii="仿宋_GB2312" w:hAnsi="仿宋_GB2312" w:eastAsia="仿宋_GB2312" w:cs="仿宋_GB2312"/>
                <w:sz w:val="24"/>
              </w:rPr>
            </w:pPr>
          </w:p>
        </w:tc>
        <w:tc>
          <w:tcPr>
            <w:tcW w:w="3435" w:type="dxa"/>
            <w:gridSpan w:val="4"/>
            <w:tcBorders>
              <w:top w:val="single" w:color="auto" w:sz="4" w:space="0"/>
              <w:left w:val="single" w:color="auto" w:sz="4" w:space="0"/>
              <w:bottom w:val="single" w:color="auto" w:sz="4" w:space="0"/>
              <w:right w:val="single" w:color="auto" w:sz="4" w:space="0"/>
            </w:tcBorders>
            <w:vAlign w:val="top"/>
          </w:tcPr>
          <w:p w14:paraId="6F42A8E9">
            <w:pPr>
              <w:spacing w:line="400" w:lineRule="exact"/>
              <w:rPr>
                <w:rFonts w:ascii="仿宋_GB2312" w:hAnsi="仿宋_GB2312" w:eastAsia="仿宋_GB2312" w:cs="仿宋_GB2312"/>
                <w:sz w:val="24"/>
              </w:rPr>
            </w:pPr>
          </w:p>
        </w:tc>
        <w:tc>
          <w:tcPr>
            <w:tcW w:w="1360" w:type="dxa"/>
            <w:tcBorders>
              <w:top w:val="single" w:color="auto" w:sz="4" w:space="0"/>
              <w:left w:val="single" w:color="auto" w:sz="4" w:space="0"/>
              <w:bottom w:val="single" w:color="auto" w:sz="4" w:space="0"/>
              <w:right w:val="single" w:color="auto" w:sz="4" w:space="0"/>
            </w:tcBorders>
            <w:vAlign w:val="top"/>
          </w:tcPr>
          <w:p w14:paraId="33DB61B1">
            <w:pPr>
              <w:spacing w:line="400" w:lineRule="exact"/>
              <w:rPr>
                <w:rFonts w:ascii="仿宋_GB2312" w:hAnsi="仿宋_GB2312" w:eastAsia="仿宋_GB2312" w:cs="仿宋_GB2312"/>
                <w:sz w:val="24"/>
              </w:rPr>
            </w:pPr>
          </w:p>
        </w:tc>
        <w:tc>
          <w:tcPr>
            <w:tcW w:w="1965" w:type="dxa"/>
            <w:gridSpan w:val="2"/>
            <w:tcBorders>
              <w:top w:val="single" w:color="auto" w:sz="4" w:space="0"/>
              <w:left w:val="single" w:color="auto" w:sz="4" w:space="0"/>
              <w:bottom w:val="single" w:color="auto" w:sz="4" w:space="0"/>
              <w:right w:val="single" w:color="auto" w:sz="4" w:space="0"/>
            </w:tcBorders>
            <w:vAlign w:val="top"/>
          </w:tcPr>
          <w:p w14:paraId="1D4A3F50">
            <w:pPr>
              <w:spacing w:line="400" w:lineRule="exact"/>
              <w:rPr>
                <w:rFonts w:ascii="仿宋_GB2312" w:hAnsi="仿宋_GB2312" w:eastAsia="仿宋_GB2312" w:cs="仿宋_GB2312"/>
                <w:sz w:val="24"/>
              </w:rPr>
            </w:pPr>
          </w:p>
        </w:tc>
      </w:tr>
      <w:tr w14:paraId="6567A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jc w:val="center"/>
        </w:trPr>
        <w:tc>
          <w:tcPr>
            <w:tcW w:w="784" w:type="dxa"/>
            <w:vMerge w:val="continue"/>
            <w:tcBorders>
              <w:left w:val="single" w:color="auto" w:sz="4" w:space="0"/>
              <w:right w:val="single" w:color="auto" w:sz="4" w:space="0"/>
            </w:tcBorders>
            <w:vAlign w:val="center"/>
          </w:tcPr>
          <w:p w14:paraId="3C1B864C">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_GB2312" w:hAnsi="仿宋_GB2312" w:eastAsia="仿宋_GB2312" w:cs="仿宋_GB2312"/>
                <w:sz w:val="24"/>
              </w:rPr>
            </w:pPr>
          </w:p>
        </w:tc>
        <w:tc>
          <w:tcPr>
            <w:tcW w:w="1613" w:type="dxa"/>
            <w:tcBorders>
              <w:top w:val="single" w:color="auto" w:sz="4" w:space="0"/>
              <w:left w:val="single" w:color="auto" w:sz="4" w:space="0"/>
              <w:bottom w:val="single" w:color="auto" w:sz="4" w:space="0"/>
              <w:right w:val="single" w:color="auto" w:sz="4" w:space="0"/>
            </w:tcBorders>
            <w:vAlign w:val="top"/>
          </w:tcPr>
          <w:p w14:paraId="5CFE670E">
            <w:pPr>
              <w:spacing w:line="400" w:lineRule="exact"/>
              <w:rPr>
                <w:rFonts w:ascii="仿宋_GB2312" w:hAnsi="仿宋_GB2312" w:eastAsia="仿宋_GB2312" w:cs="仿宋_GB2312"/>
                <w:sz w:val="24"/>
              </w:rPr>
            </w:pPr>
          </w:p>
        </w:tc>
        <w:tc>
          <w:tcPr>
            <w:tcW w:w="3435" w:type="dxa"/>
            <w:gridSpan w:val="4"/>
            <w:tcBorders>
              <w:top w:val="single" w:color="auto" w:sz="4" w:space="0"/>
              <w:left w:val="single" w:color="auto" w:sz="4" w:space="0"/>
              <w:bottom w:val="single" w:color="auto" w:sz="4" w:space="0"/>
              <w:right w:val="single" w:color="auto" w:sz="4" w:space="0"/>
            </w:tcBorders>
            <w:vAlign w:val="top"/>
          </w:tcPr>
          <w:p w14:paraId="512E68BA">
            <w:pPr>
              <w:spacing w:line="400" w:lineRule="exact"/>
              <w:rPr>
                <w:rFonts w:ascii="仿宋_GB2312" w:hAnsi="仿宋_GB2312" w:eastAsia="仿宋_GB2312" w:cs="仿宋_GB2312"/>
                <w:sz w:val="24"/>
              </w:rPr>
            </w:pPr>
          </w:p>
        </w:tc>
        <w:tc>
          <w:tcPr>
            <w:tcW w:w="1360" w:type="dxa"/>
            <w:tcBorders>
              <w:top w:val="single" w:color="auto" w:sz="4" w:space="0"/>
              <w:left w:val="single" w:color="auto" w:sz="4" w:space="0"/>
              <w:bottom w:val="single" w:color="auto" w:sz="4" w:space="0"/>
              <w:right w:val="single" w:color="auto" w:sz="4" w:space="0"/>
            </w:tcBorders>
            <w:vAlign w:val="top"/>
          </w:tcPr>
          <w:p w14:paraId="7F283E2E">
            <w:pPr>
              <w:spacing w:line="400" w:lineRule="exact"/>
              <w:rPr>
                <w:rFonts w:ascii="仿宋_GB2312" w:hAnsi="仿宋_GB2312" w:eastAsia="仿宋_GB2312" w:cs="仿宋_GB2312"/>
                <w:sz w:val="24"/>
              </w:rPr>
            </w:pPr>
          </w:p>
        </w:tc>
        <w:tc>
          <w:tcPr>
            <w:tcW w:w="1965" w:type="dxa"/>
            <w:gridSpan w:val="2"/>
            <w:tcBorders>
              <w:top w:val="single" w:color="auto" w:sz="4" w:space="0"/>
              <w:left w:val="single" w:color="auto" w:sz="4" w:space="0"/>
              <w:bottom w:val="single" w:color="auto" w:sz="4" w:space="0"/>
              <w:right w:val="single" w:color="auto" w:sz="4" w:space="0"/>
            </w:tcBorders>
            <w:vAlign w:val="top"/>
          </w:tcPr>
          <w:p w14:paraId="31652F09">
            <w:pPr>
              <w:spacing w:line="400" w:lineRule="exact"/>
              <w:rPr>
                <w:rFonts w:ascii="仿宋_GB2312" w:hAnsi="仿宋_GB2312" w:eastAsia="仿宋_GB2312" w:cs="仿宋_GB2312"/>
                <w:sz w:val="24"/>
              </w:rPr>
            </w:pPr>
          </w:p>
        </w:tc>
      </w:tr>
      <w:tr w14:paraId="25F28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1" w:hRule="atLeast"/>
          <w:jc w:val="center"/>
        </w:trPr>
        <w:tc>
          <w:tcPr>
            <w:tcW w:w="9157" w:type="dxa"/>
            <w:gridSpan w:val="9"/>
            <w:tcBorders>
              <w:top w:val="single" w:color="auto" w:sz="4" w:space="0"/>
              <w:left w:val="single" w:color="auto" w:sz="4" w:space="0"/>
              <w:bottom w:val="single" w:color="auto" w:sz="4" w:space="0"/>
              <w:right w:val="single" w:color="auto" w:sz="4" w:space="0"/>
            </w:tcBorders>
            <w:vAlign w:val="top"/>
          </w:tcPr>
          <w:p w14:paraId="3AFBCFDA">
            <w:pPr>
              <w:spacing w:line="400" w:lineRule="exact"/>
              <w:jc w:val="both"/>
              <w:rPr>
                <w:rFonts w:hint="default" w:ascii="仿宋_GB2312" w:hAnsi="仿宋_GB2312" w:eastAsia="仿宋_GB2312" w:cs="仿宋_GB2312"/>
                <w:sz w:val="24"/>
                <w:lang w:val="en-US"/>
              </w:rPr>
            </w:pPr>
            <w:r>
              <w:rPr>
                <w:rFonts w:hint="eastAsia" w:ascii="仿宋_GB2312" w:hAnsi="仿宋_GB2312" w:eastAsia="仿宋_GB2312" w:cs="仿宋_GB2312"/>
                <w:sz w:val="24"/>
                <w:lang w:val="en-US" w:eastAsia="zh-CN"/>
              </w:rPr>
              <w:t>奖惩情况:</w:t>
            </w:r>
          </w:p>
        </w:tc>
      </w:tr>
      <w:tr w14:paraId="05D51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0" w:hRule="atLeast"/>
          <w:jc w:val="center"/>
        </w:trPr>
        <w:tc>
          <w:tcPr>
            <w:tcW w:w="9157" w:type="dxa"/>
            <w:gridSpan w:val="9"/>
            <w:tcBorders>
              <w:top w:val="single" w:color="auto" w:sz="4" w:space="0"/>
              <w:left w:val="single" w:color="auto" w:sz="4" w:space="0"/>
              <w:right w:val="single" w:color="auto" w:sz="4" w:space="0"/>
            </w:tcBorders>
            <w:vAlign w:val="top"/>
          </w:tcPr>
          <w:p w14:paraId="6148EFAF">
            <w:pPr>
              <w:spacing w:line="400" w:lineRule="exact"/>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简述拟应聘岗位任期目标和工作思路:（不少于500字）</w:t>
            </w:r>
          </w:p>
          <w:p w14:paraId="5A9E0F4A">
            <w:pPr>
              <w:spacing w:line="400" w:lineRule="exact"/>
              <w:ind w:firstLine="5040" w:firstLineChars="2100"/>
              <w:jc w:val="both"/>
              <w:rPr>
                <w:rFonts w:ascii="仿宋_GB2312" w:hAnsi="仿宋_GB2312" w:eastAsia="仿宋_GB2312" w:cs="仿宋_GB2312"/>
                <w:sz w:val="24"/>
              </w:rPr>
            </w:pPr>
            <w:r>
              <w:rPr>
                <w:rFonts w:hint="eastAsia" w:ascii="仿宋_GB2312" w:hAnsi="仿宋_GB2312" w:eastAsia="仿宋_GB2312" w:cs="仿宋_GB2312"/>
                <w:sz w:val="24"/>
              </w:rPr>
              <w:t xml:space="preserve">          </w:t>
            </w:r>
          </w:p>
          <w:p w14:paraId="715DFCE2">
            <w:pPr>
              <w:spacing w:line="400" w:lineRule="exact"/>
              <w:jc w:val="both"/>
              <w:rPr>
                <w:rFonts w:hint="eastAsia" w:ascii="仿宋_GB2312" w:hAnsi="仿宋_GB2312" w:eastAsia="仿宋_GB2312" w:cs="仿宋_GB2312"/>
                <w:sz w:val="24"/>
                <w:lang w:eastAsia="zh-CN"/>
              </w:rPr>
            </w:pPr>
            <w:r>
              <w:rPr>
                <w:rFonts w:hint="eastAsia" w:ascii="仿宋_GB2312" w:hAnsi="仿宋_GB2312" w:eastAsia="仿宋_GB2312" w:cs="仿宋_GB2312"/>
                <w:sz w:val="24"/>
              </w:rPr>
              <w:t xml:space="preserve">    </w:t>
            </w:r>
          </w:p>
        </w:tc>
      </w:tr>
      <w:tr w14:paraId="1A88E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0" w:hRule="exact"/>
          <w:jc w:val="center"/>
        </w:trPr>
        <w:tc>
          <w:tcPr>
            <w:tcW w:w="9157" w:type="dxa"/>
            <w:gridSpan w:val="9"/>
            <w:tcBorders>
              <w:left w:val="single" w:color="auto" w:sz="4" w:space="0"/>
              <w:right w:val="single" w:color="auto" w:sz="4" w:space="0"/>
            </w:tcBorders>
            <w:vAlign w:val="center"/>
          </w:tcPr>
          <w:p w14:paraId="083AAD82">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本人承诺上述各项中所填内容真实无误。</w:t>
            </w:r>
          </w:p>
          <w:p w14:paraId="6D725845">
            <w:pPr>
              <w:spacing w:line="400" w:lineRule="exact"/>
              <w:ind w:firstLine="6960" w:firstLineChars="2900"/>
              <w:jc w:val="both"/>
              <w:rPr>
                <w:rFonts w:hint="eastAsia" w:ascii="仿宋_GB2312" w:hAnsi="仿宋_GB2312" w:eastAsia="仿宋_GB2312" w:cs="仿宋_GB2312"/>
                <w:sz w:val="24"/>
                <w:lang w:eastAsia="zh-CN"/>
              </w:rPr>
            </w:pPr>
          </w:p>
          <w:p w14:paraId="428651E4">
            <w:pPr>
              <w:spacing w:line="400" w:lineRule="exact"/>
              <w:ind w:firstLine="6960" w:firstLineChars="2900"/>
              <w:jc w:val="both"/>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年</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月</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日</w:t>
            </w:r>
          </w:p>
        </w:tc>
      </w:tr>
    </w:tbl>
    <w:p w14:paraId="03676178">
      <w:pPr>
        <w:spacing w:before="156" w:beforeLines="50"/>
        <w:ind w:right="-91"/>
        <w:rPr>
          <w:rFonts w:ascii="仿宋_GB2312" w:hAnsi="仿宋_GB2312" w:eastAsia="仿宋_GB2312" w:cs="仿宋_GB2312"/>
          <w:sz w:val="24"/>
        </w:rPr>
      </w:pPr>
      <w:r>
        <w:rPr>
          <w:rFonts w:hint="eastAsia" w:ascii="仿宋_GB2312" w:hAnsi="仿宋_GB2312" w:eastAsia="仿宋_GB2312" w:cs="仿宋_GB2312"/>
          <w:bCs/>
          <w:sz w:val="24"/>
        </w:rPr>
        <w:t>注：表格空间不够可加附页。</w:t>
      </w:r>
    </w:p>
    <w:p w14:paraId="58435506">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i w:val="0"/>
          <w:iCs w:val="0"/>
          <w:caps w:val="0"/>
          <w:color w:val="000000"/>
          <w:spacing w:val="0"/>
          <w:sz w:val="32"/>
          <w:szCs w:val="32"/>
          <w:shd w:val="clear" w:fill="FFFFFF"/>
          <w:lang w:val="en-US"/>
        </w:rPr>
      </w:pPr>
    </w:p>
    <w:p w14:paraId="68E95E9D"/>
    <w:p w14:paraId="5AB2437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bCs/>
          <w:sz w:val="32"/>
          <w:szCs w:val="32"/>
          <w:shd w:val="clear" w:color="auto" w:fill="FFFFFF"/>
          <w:lang w:val="en-US" w:eastAsia="zh-CN"/>
        </w:rPr>
      </w:pPr>
    </w:p>
    <w:sectPr>
      <w:pgSz w:w="11906" w:h="16838"/>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D8B752-3521-45B6-B1D8-8BBF2EB1E6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2" w:fontKey="{DF74769E-24E3-48AE-8FC9-161EAB6C72A6}"/>
  </w:font>
  <w:font w:name="仿宋">
    <w:panose1 w:val="02010609060101010101"/>
    <w:charset w:val="86"/>
    <w:family w:val="auto"/>
    <w:pitch w:val="default"/>
    <w:sig w:usb0="800002BF" w:usb1="38CF7CFA" w:usb2="00000016" w:usb3="00000000" w:csb0="00040001" w:csb1="00000000"/>
    <w:embedRegular r:id="rId3" w:fontKey="{4E43BD55-065F-4D27-8D02-2CB737038ABC}"/>
  </w:font>
  <w:font w:name="仿宋_GB2312">
    <w:panose1 w:val="02010609030101010101"/>
    <w:charset w:val="86"/>
    <w:family w:val="auto"/>
    <w:pitch w:val="default"/>
    <w:sig w:usb0="00000001" w:usb1="080E0000" w:usb2="00000000" w:usb3="00000000" w:csb0="00040000" w:csb1="00000000"/>
    <w:embedRegular r:id="rId4" w:fontKey="{E20FFECD-B0E6-49A0-A95B-89DF13B8AF62}"/>
  </w:font>
  <w:font w:name="楷体">
    <w:panose1 w:val="02010609060101010101"/>
    <w:charset w:val="86"/>
    <w:family w:val="auto"/>
    <w:pitch w:val="default"/>
    <w:sig w:usb0="800002BF" w:usb1="38CF7CFA" w:usb2="00000016" w:usb3="00000000" w:csb0="00040001" w:csb1="00000000"/>
    <w:embedRegular r:id="rId5" w:fontKey="{DD951B2C-0E6A-43A7-ADAD-59DD48064DB0}"/>
  </w:font>
  <w:font w:name="华文仿宋">
    <w:panose1 w:val="02010600040101010101"/>
    <w:charset w:val="86"/>
    <w:family w:val="auto"/>
    <w:pitch w:val="default"/>
    <w:sig w:usb0="00000287" w:usb1="080F0000" w:usb2="00000000" w:usb3="00000000" w:csb0="0004009F" w:csb1="DFD70000"/>
    <w:embedRegular r:id="rId6" w:fontKey="{CD5F20C2-7276-4F1F-BE12-1CF1A6806DD7}"/>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6F2074"/>
    <w:rsid w:val="01242B98"/>
    <w:rsid w:val="02DC3F04"/>
    <w:rsid w:val="034F2928"/>
    <w:rsid w:val="080E7678"/>
    <w:rsid w:val="09F75AC8"/>
    <w:rsid w:val="0CC03A11"/>
    <w:rsid w:val="0E7616B1"/>
    <w:rsid w:val="0EC918F8"/>
    <w:rsid w:val="0EE87726"/>
    <w:rsid w:val="0F8E256E"/>
    <w:rsid w:val="0F9D2C6D"/>
    <w:rsid w:val="10AA1F67"/>
    <w:rsid w:val="15647086"/>
    <w:rsid w:val="15996DA3"/>
    <w:rsid w:val="1A6D5289"/>
    <w:rsid w:val="1BF80B09"/>
    <w:rsid w:val="1D486EAD"/>
    <w:rsid w:val="1D4D02EE"/>
    <w:rsid w:val="228C6654"/>
    <w:rsid w:val="23630689"/>
    <w:rsid w:val="24B93C4E"/>
    <w:rsid w:val="253B28B5"/>
    <w:rsid w:val="27883A13"/>
    <w:rsid w:val="289C74D8"/>
    <w:rsid w:val="2A2E56C3"/>
    <w:rsid w:val="2D43430E"/>
    <w:rsid w:val="2E1E6909"/>
    <w:rsid w:val="2F6173BC"/>
    <w:rsid w:val="30A34DB4"/>
    <w:rsid w:val="30AC3FC0"/>
    <w:rsid w:val="36056CF3"/>
    <w:rsid w:val="381477B3"/>
    <w:rsid w:val="386F2074"/>
    <w:rsid w:val="3A2F37CB"/>
    <w:rsid w:val="3A374CBD"/>
    <w:rsid w:val="3BC35A6E"/>
    <w:rsid w:val="3D1E60DF"/>
    <w:rsid w:val="44CA4EEE"/>
    <w:rsid w:val="47DD4530"/>
    <w:rsid w:val="484F3AB2"/>
    <w:rsid w:val="48F634F1"/>
    <w:rsid w:val="4BE0301E"/>
    <w:rsid w:val="4D357E87"/>
    <w:rsid w:val="4F0B3174"/>
    <w:rsid w:val="5564171C"/>
    <w:rsid w:val="55882C4F"/>
    <w:rsid w:val="56E542AB"/>
    <w:rsid w:val="5A41430A"/>
    <w:rsid w:val="5A7E2B63"/>
    <w:rsid w:val="5EBE53E1"/>
    <w:rsid w:val="5EDA046D"/>
    <w:rsid w:val="5F900E30"/>
    <w:rsid w:val="623F5B8A"/>
    <w:rsid w:val="63B74206"/>
    <w:rsid w:val="68195CDC"/>
    <w:rsid w:val="6D171604"/>
    <w:rsid w:val="6EE40E94"/>
    <w:rsid w:val="711E068D"/>
    <w:rsid w:val="74750310"/>
    <w:rsid w:val="76C9067E"/>
    <w:rsid w:val="77C81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pacing w:after="120"/>
      <w:ind w:left="420" w:leftChars="200"/>
    </w:pPr>
  </w:style>
  <w:style w:type="paragraph" w:styleId="3">
    <w:name w:val="envelope return"/>
    <w:basedOn w:val="1"/>
    <w:qFormat/>
    <w:uiPriority w:val="0"/>
    <w:pPr>
      <w:snapToGrid w:val="0"/>
    </w:pPr>
    <w:rPr>
      <w:rFonts w:ascii="Arial" w:hAnsi="Arial"/>
    </w:rPr>
  </w:style>
  <w:style w:type="paragraph" w:styleId="4">
    <w:name w:val="index heading"/>
    <w:basedOn w:val="1"/>
    <w:next w:val="5"/>
    <w:qFormat/>
    <w:uiPriority w:val="99"/>
    <w:rPr>
      <w:rFonts w:ascii="等线 Light" w:hAnsi="等线 Light" w:eastAsia="等线 Light" w:cs="Times New Roman"/>
      <w:b/>
      <w:bCs/>
    </w:rPr>
  </w:style>
  <w:style w:type="paragraph" w:styleId="5">
    <w:name w:val="index 1"/>
    <w:basedOn w:val="1"/>
    <w:next w:val="1"/>
    <w:qFormat/>
    <w:uiPriority w:val="99"/>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2"/>
    <w:unhideWhenUsed/>
    <w:qFormat/>
    <w:uiPriority w:val="99"/>
    <w:pPr>
      <w:ind w:firstLine="420" w:firstLineChars="200"/>
    </w:p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安徽有限公司</Company>
  <Pages>6</Pages>
  <Words>2009</Words>
  <Characters>2104</Characters>
  <Lines>0</Lines>
  <Paragraphs>0</Paragraphs>
  <TotalTime>7</TotalTime>
  <ScaleCrop>false</ScaleCrop>
  <LinksUpToDate>false</LinksUpToDate>
  <CharactersWithSpaces>2123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2025-08-12T08:30:00Z</dcterms:created>
  <dc:creator>U.P.</dc:creator>
  <cp:lastModifiedBy>U.P.</cp:lastModifiedBy>
  <dcterms:modified xsi:type="dcterms:W3CDTF">2025-12-05T01:34:21Z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E4EF718DEF874E948EDFEA32248CF21F_11</vt:lpwstr>
  </property>
  <property fmtid="{D5CDD505-2E9C-101B-9397-08002B2CF9AE}" pid="4" name="KSOTemplateDocerSaveRecord">
    <vt:lpwstr>eyJoZGlkIjoiYmNjMTEzZThhNWZhYzkxNzJlNjkyNDZjOGRkZWMyZWEiLCJ1c2VySWQiOiI1NTg0MjQ2ODIifQ==</vt:lpwstr>
  </property>
</Properties>
</file>